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Pr="008531FB" w:rsidRDefault="001A6774" w:rsidP="005636F2">
            <w:pPr>
              <w:spacing w:after="0" w:line="240" w:lineRule="auto"/>
              <w:rPr>
                <w:rFonts w:ascii="Times New Roman" w:hAnsi="Times New Roman"/>
                <w:sz w:val="24"/>
                <w:szCs w:val="24"/>
              </w:rPr>
            </w:pPr>
            <w:r w:rsidRPr="005636F2">
              <w:rPr>
                <w:rFonts w:ascii="Times New Roman" w:hAnsi="Times New Roman"/>
                <w:sz w:val="24"/>
                <w:szCs w:val="24"/>
              </w:rPr>
              <w:t>«</w:t>
            </w:r>
            <w:r w:rsidR="005636F2" w:rsidRPr="005636F2">
              <w:rPr>
                <w:rFonts w:ascii="Times New Roman" w:hAnsi="Times New Roman"/>
                <w:sz w:val="24"/>
                <w:szCs w:val="24"/>
              </w:rPr>
              <w:t>05</w:t>
            </w:r>
            <w:r w:rsidRPr="005636F2">
              <w:rPr>
                <w:rFonts w:ascii="Times New Roman" w:hAnsi="Times New Roman"/>
                <w:sz w:val="24"/>
                <w:szCs w:val="24"/>
              </w:rPr>
              <w:t>»</w:t>
            </w:r>
            <w:r w:rsidR="001366FD" w:rsidRPr="005636F2">
              <w:rPr>
                <w:rFonts w:ascii="Times New Roman" w:hAnsi="Times New Roman"/>
                <w:sz w:val="24"/>
                <w:szCs w:val="24"/>
              </w:rPr>
              <w:t xml:space="preserve"> </w:t>
            </w:r>
            <w:r w:rsidR="00CC5B0F" w:rsidRPr="005636F2">
              <w:rPr>
                <w:rFonts w:ascii="Times New Roman" w:hAnsi="Times New Roman"/>
                <w:sz w:val="24"/>
                <w:szCs w:val="24"/>
              </w:rPr>
              <w:t>листопада</w:t>
            </w:r>
            <w:r w:rsidR="00CC775A" w:rsidRPr="005636F2">
              <w:rPr>
                <w:rFonts w:ascii="Times New Roman" w:hAnsi="Times New Roman"/>
                <w:sz w:val="24"/>
                <w:szCs w:val="24"/>
              </w:rPr>
              <w:t xml:space="preserve"> 2021 року №</w:t>
            </w:r>
            <w:r w:rsidR="005636F2" w:rsidRPr="005636F2">
              <w:rPr>
                <w:rFonts w:ascii="Times New Roman" w:hAnsi="Times New Roman"/>
                <w:sz w:val="24"/>
                <w:szCs w:val="24"/>
              </w:rPr>
              <w:t>174</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0F14B3">
      <w:pPr>
        <w:spacing w:after="0" w:line="240" w:lineRule="auto"/>
        <w:rPr>
          <w:rFonts w:ascii="Times New Roman" w:hAnsi="Times New Roman"/>
          <w:b/>
          <w:bCs/>
          <w:color w:val="000000"/>
          <w:sz w:val="24"/>
          <w:szCs w:val="24"/>
        </w:rPr>
      </w:pPr>
    </w:p>
    <w:p w:rsidR="00D779EC" w:rsidRPr="007D31AE" w:rsidRDefault="00D779EC" w:rsidP="00DD3E4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945700" w:rsidRDefault="00D779EC" w:rsidP="00A75FC4">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ди державної служби категорії «Б</w:t>
      </w:r>
      <w:r w:rsidRPr="007D31AE">
        <w:rPr>
          <w:rFonts w:ascii="Times New Roman" w:hAnsi="Times New Roman"/>
          <w:b/>
          <w:bCs/>
          <w:color w:val="000000"/>
          <w:sz w:val="24"/>
          <w:szCs w:val="24"/>
        </w:rPr>
        <w:t>» -</w:t>
      </w:r>
      <w:r w:rsidRPr="007D31AE">
        <w:rPr>
          <w:rFonts w:ascii="Times New Roman" w:hAnsi="Times New Roman"/>
          <w:sz w:val="24"/>
          <w:szCs w:val="24"/>
        </w:rPr>
        <w:t xml:space="preserve"> </w:t>
      </w:r>
    </w:p>
    <w:p w:rsidR="00A75FC4" w:rsidRPr="001366FD" w:rsidRDefault="004D7A03" w:rsidP="00DE4033">
      <w:pPr>
        <w:shd w:val="clear" w:color="auto" w:fill="FFFFFF"/>
        <w:spacing w:after="0" w:line="240" w:lineRule="auto"/>
        <w:ind w:right="140"/>
        <w:jc w:val="center"/>
        <w:rPr>
          <w:rFonts w:ascii="Times New Roman" w:eastAsia="Times New Roman" w:hAnsi="Times New Roman"/>
          <w:b/>
          <w:sz w:val="24"/>
          <w:szCs w:val="24"/>
          <w:lang w:eastAsia="ru-RU"/>
        </w:rPr>
      </w:pPr>
      <w:r w:rsidRPr="001366FD">
        <w:rPr>
          <w:rFonts w:ascii="Times New Roman" w:hAnsi="Times New Roman"/>
          <w:b/>
          <w:sz w:val="24"/>
          <w:szCs w:val="24"/>
        </w:rPr>
        <w:t xml:space="preserve">заступника начальника </w:t>
      </w:r>
      <w:r w:rsidR="00A75FC4" w:rsidRPr="001366FD">
        <w:rPr>
          <w:rFonts w:ascii="Times New Roman" w:eastAsia="Times New Roman" w:hAnsi="Times New Roman"/>
          <w:b/>
          <w:sz w:val="24"/>
          <w:szCs w:val="24"/>
          <w:lang w:eastAsia="ru-RU"/>
        </w:rPr>
        <w:t xml:space="preserve">відділу </w:t>
      </w:r>
      <w:r w:rsidR="00DE4033">
        <w:rPr>
          <w:rFonts w:ascii="Times New Roman" w:eastAsia="Times New Roman" w:hAnsi="Times New Roman"/>
          <w:b/>
          <w:sz w:val="24"/>
          <w:szCs w:val="24"/>
          <w:lang w:eastAsia="ru-RU"/>
        </w:rPr>
        <w:t>матеріально-технічного забезпечення та соціально-побутових п</w:t>
      </w:r>
      <w:r w:rsidR="00134838">
        <w:rPr>
          <w:rFonts w:ascii="Times New Roman" w:eastAsia="Times New Roman" w:hAnsi="Times New Roman"/>
          <w:b/>
          <w:sz w:val="24"/>
          <w:szCs w:val="24"/>
          <w:lang w:eastAsia="ru-RU"/>
        </w:rPr>
        <w:t>отреб</w:t>
      </w:r>
      <w:bookmarkStart w:id="0" w:name="_GoBack"/>
      <w:bookmarkEnd w:id="0"/>
      <w:r w:rsidRPr="001366FD">
        <w:rPr>
          <w:rFonts w:ascii="Times New Roman" w:eastAsia="Times New Roman" w:hAnsi="Times New Roman"/>
          <w:b/>
          <w:sz w:val="24"/>
          <w:szCs w:val="24"/>
          <w:lang w:eastAsia="ru-RU"/>
        </w:rPr>
        <w:t xml:space="preserve"> </w:t>
      </w:r>
      <w:r w:rsidR="009E7C78" w:rsidRPr="001366FD">
        <w:rPr>
          <w:rFonts w:ascii="Times New Roman" w:eastAsia="Times New Roman" w:hAnsi="Times New Roman"/>
          <w:b/>
          <w:sz w:val="24"/>
          <w:szCs w:val="24"/>
          <w:lang w:eastAsia="ru-RU"/>
        </w:rPr>
        <w:t xml:space="preserve">Хмельницької </w:t>
      </w:r>
      <w:r w:rsidR="00A75FC4" w:rsidRPr="001366FD">
        <w:rPr>
          <w:rFonts w:ascii="Times New Roman" w:eastAsia="Times New Roman" w:hAnsi="Times New Roman"/>
          <w:b/>
          <w:sz w:val="24"/>
          <w:szCs w:val="24"/>
          <w:lang w:eastAsia="ru-RU"/>
        </w:rPr>
        <w:t xml:space="preserve"> обласної прокуратури</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490EE4">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1" w:name="n766"/>
            <w:bookmarkEnd w:id="1"/>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641FB2" w:rsidRPr="00641FB2" w:rsidRDefault="00054237" w:rsidP="00576136">
            <w:pPr>
              <w:spacing w:after="0" w:line="240" w:lineRule="auto"/>
              <w:ind w:left="143" w:right="143"/>
              <w:jc w:val="both"/>
              <w:rPr>
                <w:rFonts w:ascii="Times New Roman" w:hAnsi="Times New Roman"/>
                <w:sz w:val="24"/>
                <w:szCs w:val="24"/>
              </w:rPr>
            </w:pPr>
            <w:r>
              <w:rPr>
                <w:rFonts w:ascii="Times New Roman" w:hAnsi="Times New Roman"/>
                <w:sz w:val="24"/>
                <w:szCs w:val="24"/>
              </w:rPr>
              <w:t xml:space="preserve">  1.</w:t>
            </w:r>
            <w:r w:rsidR="00641FB2" w:rsidRPr="00641FB2">
              <w:rPr>
                <w:rFonts w:ascii="Times New Roman" w:hAnsi="Times New Roman"/>
                <w:sz w:val="24"/>
                <w:szCs w:val="24"/>
              </w:rPr>
              <w:t>Забезпечення господарського обслуговування і належного стану приміщень прокуратури області, згідно з правилами та нормами виробничої санітарії і пожежної безпеки.</w:t>
            </w:r>
          </w:p>
          <w:p w:rsidR="00641FB2" w:rsidRPr="00641FB2" w:rsidRDefault="00054237" w:rsidP="00576136">
            <w:pPr>
              <w:spacing w:after="0" w:line="240" w:lineRule="auto"/>
              <w:ind w:left="143" w:right="143"/>
              <w:jc w:val="both"/>
              <w:rPr>
                <w:rFonts w:ascii="Times New Roman" w:hAnsi="Times New Roman"/>
                <w:sz w:val="24"/>
                <w:szCs w:val="24"/>
              </w:rPr>
            </w:pPr>
            <w:r>
              <w:rPr>
                <w:rFonts w:ascii="Times New Roman" w:hAnsi="Times New Roman"/>
                <w:sz w:val="24"/>
                <w:szCs w:val="24"/>
              </w:rPr>
              <w:t xml:space="preserve">  2.</w:t>
            </w:r>
            <w:r w:rsidR="00641FB2" w:rsidRPr="00641FB2">
              <w:rPr>
                <w:rFonts w:ascii="Times New Roman" w:hAnsi="Times New Roman"/>
                <w:sz w:val="24"/>
                <w:szCs w:val="24"/>
              </w:rPr>
              <w:t>Забезпечення дотримання протипожежної безпеки в адміністративних приміщеннях прокуратури області.</w:t>
            </w:r>
          </w:p>
          <w:p w:rsidR="00641FB2" w:rsidRPr="00641FB2" w:rsidRDefault="00054237" w:rsidP="00576136">
            <w:pPr>
              <w:spacing w:after="0" w:line="240" w:lineRule="auto"/>
              <w:ind w:left="143" w:right="143"/>
              <w:jc w:val="both"/>
              <w:rPr>
                <w:rFonts w:ascii="Times New Roman" w:hAnsi="Times New Roman"/>
                <w:sz w:val="24"/>
                <w:szCs w:val="24"/>
              </w:rPr>
            </w:pPr>
            <w:r>
              <w:rPr>
                <w:rFonts w:ascii="Times New Roman" w:hAnsi="Times New Roman"/>
                <w:sz w:val="24"/>
                <w:szCs w:val="24"/>
              </w:rPr>
              <w:t xml:space="preserve">  3.</w:t>
            </w:r>
            <w:r w:rsidR="00641FB2" w:rsidRPr="00641FB2">
              <w:rPr>
                <w:rFonts w:ascii="Times New Roman" w:hAnsi="Times New Roman"/>
                <w:sz w:val="24"/>
                <w:szCs w:val="24"/>
              </w:rPr>
              <w:t>Здійснення заходів цивільного захисту прокуратури області.</w:t>
            </w:r>
          </w:p>
          <w:p w:rsidR="00641FB2" w:rsidRPr="00641FB2" w:rsidRDefault="00054237" w:rsidP="00576136">
            <w:pPr>
              <w:spacing w:after="0" w:line="240" w:lineRule="auto"/>
              <w:ind w:left="143" w:right="143"/>
              <w:jc w:val="both"/>
              <w:rPr>
                <w:rFonts w:ascii="Times New Roman" w:hAnsi="Times New Roman"/>
                <w:sz w:val="24"/>
                <w:szCs w:val="24"/>
              </w:rPr>
            </w:pPr>
            <w:r>
              <w:rPr>
                <w:rFonts w:ascii="Times New Roman" w:hAnsi="Times New Roman"/>
                <w:sz w:val="24"/>
                <w:szCs w:val="24"/>
              </w:rPr>
              <w:t xml:space="preserve">  4.</w:t>
            </w:r>
            <w:r w:rsidR="00641FB2" w:rsidRPr="00641FB2">
              <w:rPr>
                <w:rFonts w:ascii="Times New Roman" w:hAnsi="Times New Roman"/>
                <w:sz w:val="24"/>
                <w:szCs w:val="24"/>
              </w:rPr>
              <w:t>Опрацювання документів із застосуванням засобів інформаційної системи «Система електронного документообігу».</w:t>
            </w:r>
          </w:p>
          <w:p w:rsidR="00641FB2" w:rsidRPr="00641FB2" w:rsidRDefault="00054237" w:rsidP="00576136">
            <w:pPr>
              <w:spacing w:after="0" w:line="240" w:lineRule="auto"/>
              <w:ind w:left="143" w:right="143"/>
              <w:jc w:val="both"/>
              <w:rPr>
                <w:rFonts w:ascii="Times New Roman" w:hAnsi="Times New Roman"/>
                <w:sz w:val="24"/>
                <w:szCs w:val="24"/>
              </w:rPr>
            </w:pPr>
            <w:r>
              <w:rPr>
                <w:rFonts w:ascii="Times New Roman" w:hAnsi="Times New Roman"/>
                <w:sz w:val="24"/>
                <w:szCs w:val="24"/>
              </w:rPr>
              <w:t xml:space="preserve">  5.</w:t>
            </w:r>
            <w:r w:rsidR="00641FB2" w:rsidRPr="00641FB2">
              <w:rPr>
                <w:rFonts w:ascii="Times New Roman" w:hAnsi="Times New Roman"/>
                <w:sz w:val="24"/>
                <w:szCs w:val="24"/>
              </w:rPr>
              <w:t>Організація своєчасного та якісного прибирання приміщень прокуратури області та їх прилеглої території.</w:t>
            </w:r>
          </w:p>
          <w:p w:rsidR="00641FB2" w:rsidRPr="00641FB2" w:rsidRDefault="00054237" w:rsidP="00576136">
            <w:pPr>
              <w:spacing w:after="0" w:line="240" w:lineRule="auto"/>
              <w:ind w:left="143"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r w:rsidR="00641FB2" w:rsidRPr="00641FB2">
              <w:rPr>
                <w:rFonts w:ascii="Times New Roman" w:eastAsia="Times New Roman" w:hAnsi="Times New Roman"/>
                <w:sz w:val="24"/>
                <w:szCs w:val="24"/>
                <w:lang w:eastAsia="ru-RU"/>
              </w:rPr>
              <w:t xml:space="preserve">Забезпечення збереження і постійної роботи всього сантехнічного господарства </w:t>
            </w:r>
            <w:proofErr w:type="spellStart"/>
            <w:r w:rsidR="00641FB2" w:rsidRPr="00641FB2">
              <w:rPr>
                <w:rFonts w:ascii="Times New Roman" w:eastAsia="Times New Roman" w:hAnsi="Times New Roman"/>
                <w:sz w:val="24"/>
                <w:szCs w:val="24"/>
                <w:lang w:eastAsia="ru-RU"/>
              </w:rPr>
              <w:t>адмінбудинків</w:t>
            </w:r>
            <w:proofErr w:type="spellEnd"/>
            <w:r w:rsidR="00641FB2" w:rsidRPr="00641FB2">
              <w:rPr>
                <w:rFonts w:ascii="Times New Roman" w:eastAsia="Times New Roman" w:hAnsi="Times New Roman"/>
                <w:sz w:val="24"/>
                <w:szCs w:val="24"/>
                <w:lang w:eastAsia="ru-RU"/>
              </w:rPr>
              <w:t xml:space="preserve"> прокуратури області (водопровідна мережа місцевого водопостачання, каналізаційна сітка, насосне господарство, центральне опалення).</w:t>
            </w:r>
          </w:p>
          <w:p w:rsidR="00945700" w:rsidRPr="00641FB2" w:rsidRDefault="00054237" w:rsidP="00576136">
            <w:pPr>
              <w:tabs>
                <w:tab w:val="left" w:pos="-4111"/>
                <w:tab w:val="left" w:pos="143"/>
                <w:tab w:val="left" w:pos="1276"/>
              </w:tabs>
              <w:spacing w:after="0" w:line="240" w:lineRule="auto"/>
              <w:ind w:left="143" w:right="143" w:firstLine="143"/>
              <w:jc w:val="both"/>
              <w:rPr>
                <w:rFonts w:ascii="Times New Roman" w:eastAsia="Times New Roman" w:hAnsi="Times New Roman"/>
                <w:sz w:val="24"/>
                <w:szCs w:val="24"/>
                <w:lang w:eastAsia="ru-RU"/>
              </w:rPr>
            </w:pPr>
            <w:r>
              <w:rPr>
                <w:rFonts w:ascii="Times New Roman" w:hAnsi="Times New Roman"/>
                <w:sz w:val="24"/>
                <w:szCs w:val="24"/>
              </w:rPr>
              <w:t>7.</w:t>
            </w:r>
            <w:r w:rsidR="00641FB2" w:rsidRPr="00641FB2">
              <w:rPr>
                <w:rFonts w:ascii="Times New Roman" w:hAnsi="Times New Roman"/>
                <w:sz w:val="24"/>
                <w:szCs w:val="24"/>
              </w:rPr>
              <w:t xml:space="preserve">Контроль за виконанням обов’язків працівниками по обслуговуванню </w:t>
            </w:r>
            <w:r>
              <w:rPr>
                <w:rFonts w:ascii="Times New Roman" w:hAnsi="Times New Roman"/>
                <w:sz w:val="24"/>
                <w:szCs w:val="24"/>
              </w:rPr>
              <w:t xml:space="preserve">кондиціонерів, приладів </w:t>
            </w:r>
            <w:r w:rsidR="00641FB2" w:rsidRPr="00641FB2">
              <w:rPr>
                <w:rFonts w:ascii="Times New Roman" w:hAnsi="Times New Roman"/>
                <w:sz w:val="24"/>
                <w:szCs w:val="24"/>
              </w:rPr>
              <w:t>нагрівання та охолодження повітря в приміщеннях прокуратури області.</w:t>
            </w:r>
          </w:p>
        </w:tc>
      </w:tr>
      <w:tr w:rsidR="00D779EC" w:rsidRPr="007D31AE" w:rsidTr="00490EE4">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576136">
            <w:pPr>
              <w:tabs>
                <w:tab w:val="left" w:pos="143"/>
              </w:tabs>
              <w:spacing w:after="0"/>
              <w:ind w:left="143" w:right="143" w:firstLine="143"/>
              <w:jc w:val="both"/>
              <w:rPr>
                <w:rFonts w:ascii="Times New Roman" w:hAnsi="Times New Roman"/>
                <w:sz w:val="24"/>
                <w:szCs w:val="24"/>
              </w:rPr>
            </w:pPr>
            <w:r>
              <w:rPr>
                <w:rFonts w:ascii="Times New Roman" w:hAnsi="Times New Roman"/>
                <w:sz w:val="24"/>
                <w:szCs w:val="24"/>
              </w:rPr>
              <w:t xml:space="preserve"> </w:t>
            </w:r>
            <w:r w:rsidR="00DA3F5E">
              <w:rPr>
                <w:rFonts w:ascii="Times New Roman" w:hAnsi="Times New Roman"/>
                <w:sz w:val="24"/>
                <w:szCs w:val="24"/>
              </w:rPr>
              <w:t>посадовий оклад – 7600</w:t>
            </w:r>
            <w:r w:rsidR="0091330C">
              <w:rPr>
                <w:rFonts w:ascii="Times New Roman" w:hAnsi="Times New Roman"/>
                <w:sz w:val="24"/>
                <w:szCs w:val="24"/>
              </w:rPr>
              <w:t xml:space="preserve"> грн.;</w:t>
            </w:r>
          </w:p>
          <w:p w:rsidR="0091330C" w:rsidRDefault="00490EE4" w:rsidP="00576136">
            <w:pPr>
              <w:tabs>
                <w:tab w:val="left" w:pos="143"/>
              </w:tabs>
              <w:spacing w:after="0"/>
              <w:ind w:left="143" w:right="143"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p>
          <w:p w:rsidR="00D779EC" w:rsidRPr="00193047" w:rsidRDefault="00490EE4" w:rsidP="00576136">
            <w:pPr>
              <w:tabs>
                <w:tab w:val="left" w:pos="143"/>
              </w:tabs>
              <w:spacing w:after="0" w:line="240" w:lineRule="auto"/>
              <w:ind w:left="143" w:right="143" w:firstLine="143"/>
              <w:jc w:val="both"/>
              <w:rPr>
                <w:rFonts w:ascii="Times New Roman" w:hAnsi="Times New Roman"/>
                <w:sz w:val="24"/>
                <w:lang w:val="ru-RU"/>
              </w:rPr>
            </w:pPr>
            <w:r>
              <w:rPr>
                <w:rFonts w:ascii="Times New Roman" w:hAnsi="Times New Roman"/>
                <w:sz w:val="24"/>
              </w:rPr>
              <w:t xml:space="preserve"> </w:t>
            </w:r>
            <w:r w:rsidR="0091330C" w:rsidRPr="007A367B">
              <w:rPr>
                <w:rFonts w:ascii="Times New Roman" w:hAnsi="Times New Roman"/>
                <w:sz w:val="24"/>
              </w:rPr>
              <w:t xml:space="preserve">надбавка до посадового окладу за ранг державного </w:t>
            </w:r>
            <w:r>
              <w:rPr>
                <w:rFonts w:ascii="Times New Roman" w:hAnsi="Times New Roman"/>
                <w:sz w:val="24"/>
              </w:rPr>
              <w:t xml:space="preserve"> </w:t>
            </w:r>
            <w:r w:rsidR="006823F7" w:rsidRPr="006823F7">
              <w:rPr>
                <w:rFonts w:ascii="Times New Roman" w:hAnsi="Times New Roman"/>
                <w:sz w:val="24"/>
                <w:lang w:val="ru-RU"/>
              </w:rPr>
              <w:t xml:space="preserve">   </w:t>
            </w:r>
            <w:r w:rsidR="0091330C" w:rsidRPr="007A367B">
              <w:rPr>
                <w:rFonts w:ascii="Times New Roman" w:hAnsi="Times New Roman"/>
                <w:sz w:val="24"/>
              </w:rPr>
              <w:t>службовця відповідно до постан</w:t>
            </w:r>
            <w:r w:rsidR="0091330C">
              <w:rPr>
                <w:rFonts w:ascii="Times New Roman" w:hAnsi="Times New Roman"/>
                <w:sz w:val="24"/>
              </w:rPr>
              <w:t xml:space="preserve">ови Кабінету </w:t>
            </w:r>
            <w:r w:rsidR="006823F7" w:rsidRPr="006823F7">
              <w:rPr>
                <w:rFonts w:ascii="Times New Roman" w:hAnsi="Times New Roman"/>
                <w:sz w:val="24"/>
                <w:lang w:val="ru-RU"/>
              </w:rPr>
              <w:t xml:space="preserve">   </w:t>
            </w:r>
            <w:r w:rsidR="0091330C">
              <w:rPr>
                <w:rFonts w:ascii="Times New Roman" w:hAnsi="Times New Roman"/>
                <w:sz w:val="24"/>
              </w:rPr>
              <w:t xml:space="preserve">Міністрів України </w:t>
            </w:r>
            <w:r w:rsidR="0091330C" w:rsidRPr="007A367B">
              <w:rPr>
                <w:rFonts w:ascii="Times New Roman" w:hAnsi="Times New Roman"/>
                <w:sz w:val="24"/>
              </w:rPr>
              <w:t xml:space="preserve">від </w:t>
            </w:r>
            <w:r w:rsidR="001366FD">
              <w:rPr>
                <w:rFonts w:ascii="Times New Roman" w:hAnsi="Times New Roman"/>
                <w:sz w:val="24"/>
              </w:rPr>
              <w:t>18.01.2017 №</w:t>
            </w:r>
            <w:r w:rsidR="0091330C" w:rsidRPr="007A367B">
              <w:rPr>
                <w:rFonts w:ascii="Times New Roman" w:hAnsi="Times New Roman"/>
                <w:sz w:val="24"/>
              </w:rPr>
              <w:t>15 (</w:t>
            </w:r>
            <w:r w:rsidR="001366FD">
              <w:rPr>
                <w:rFonts w:ascii="Times New Roman" w:hAnsi="Times New Roman"/>
                <w:sz w:val="24"/>
              </w:rPr>
              <w:t>зі</w:t>
            </w:r>
            <w:r w:rsidR="0091330C" w:rsidRPr="007A367B">
              <w:rPr>
                <w:rFonts w:ascii="Times New Roman" w:hAnsi="Times New Roman"/>
                <w:sz w:val="24"/>
              </w:rPr>
              <w:t xml:space="preserve"> змінами)</w:t>
            </w:r>
          </w:p>
        </w:tc>
      </w:tr>
      <w:tr w:rsidR="00D779EC" w:rsidRPr="007D31AE" w:rsidTr="00490EE4">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A75FC4" w:rsidRPr="007D31AE" w:rsidRDefault="00A75FC4" w:rsidP="00576136">
            <w:pPr>
              <w:tabs>
                <w:tab w:val="left" w:pos="143"/>
                <w:tab w:val="left" w:pos="612"/>
              </w:tabs>
              <w:spacing w:after="0" w:line="240" w:lineRule="auto"/>
              <w:ind w:left="143" w:right="143" w:firstLine="143"/>
              <w:jc w:val="both"/>
              <w:rPr>
                <w:rFonts w:ascii="Times New Roman" w:eastAsia="Times New Roman" w:hAnsi="Times New Roman"/>
                <w:sz w:val="24"/>
                <w:szCs w:val="24"/>
              </w:rPr>
            </w:pPr>
            <w:r w:rsidRPr="007D31AE">
              <w:rPr>
                <w:rFonts w:ascii="Times New Roman" w:eastAsia="Times New Roman" w:hAnsi="Times New Roman"/>
                <w:sz w:val="24"/>
                <w:szCs w:val="24"/>
              </w:rPr>
              <w:t>Безстроково</w:t>
            </w:r>
          </w:p>
          <w:p w:rsidR="00A5173F" w:rsidRDefault="00A75FC4" w:rsidP="00576136">
            <w:pPr>
              <w:tabs>
                <w:tab w:val="left" w:pos="143"/>
              </w:tabs>
              <w:spacing w:after="0" w:line="240" w:lineRule="auto"/>
              <w:ind w:left="143" w:right="143"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w:t>
            </w:r>
          </w:p>
          <w:p w:rsidR="00D779EC" w:rsidRPr="007D31AE" w:rsidRDefault="00945700" w:rsidP="00576136">
            <w:pPr>
              <w:tabs>
                <w:tab w:val="left" w:pos="143"/>
              </w:tabs>
              <w:spacing w:after="0" w:line="240" w:lineRule="auto"/>
              <w:ind w:left="143" w:right="143"/>
              <w:jc w:val="both"/>
              <w:rPr>
                <w:rFonts w:ascii="Times New Roman" w:hAnsi="Times New Roman"/>
                <w:sz w:val="24"/>
                <w:szCs w:val="24"/>
              </w:rPr>
            </w:pPr>
            <w:r>
              <w:rPr>
                <w:rFonts w:ascii="Times New Roman" w:hAnsi="Times New Roman"/>
                <w:sz w:val="24"/>
                <w:szCs w:val="24"/>
              </w:rPr>
              <w:t>проведення конкурсу щороку)</w:t>
            </w:r>
          </w:p>
        </w:tc>
      </w:tr>
      <w:tr w:rsidR="00D779EC" w:rsidRPr="007D31AE" w:rsidTr="00490EE4">
        <w:trPr>
          <w:trHeight w:val="563"/>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DE4033" w:rsidRPr="003B320D" w:rsidRDefault="00DE4033" w:rsidP="00576136">
            <w:pPr>
              <w:tabs>
                <w:tab w:val="left" w:pos="143"/>
              </w:tabs>
              <w:spacing w:after="0" w:line="240" w:lineRule="auto"/>
              <w:ind w:left="143" w:right="143" w:firstLine="143"/>
              <w:jc w:val="both"/>
              <w:rPr>
                <w:rFonts w:ascii="Times New Roman" w:hAnsi="Times New Roman"/>
                <w:sz w:val="24"/>
              </w:rPr>
            </w:pPr>
            <w:r>
              <w:rPr>
                <w:rFonts w:ascii="Times New Roman" w:hAnsi="Times New Roman"/>
                <w:sz w:val="24"/>
              </w:rPr>
              <w:lastRenderedPageBreak/>
              <w:t>1) З</w:t>
            </w:r>
            <w:r w:rsidRPr="003B320D">
              <w:rPr>
                <w:rFonts w:ascii="Times New Roman" w:hAnsi="Times New Roman"/>
                <w:sz w:val="24"/>
              </w:rPr>
              <w:t>аяв</w:t>
            </w:r>
            <w:r>
              <w:rPr>
                <w:rFonts w:ascii="Times New Roman" w:hAnsi="Times New Roman"/>
                <w:sz w:val="24"/>
              </w:rPr>
              <w:t>а</w:t>
            </w:r>
            <w:r w:rsidRPr="003B320D">
              <w:rPr>
                <w:rFonts w:ascii="Times New Roman" w:hAnsi="Times New Roman"/>
                <w:sz w:val="24"/>
              </w:rPr>
              <w:t xml:space="preserve">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w:t>
            </w:r>
            <w:r w:rsidRPr="003B320D">
              <w:rPr>
                <w:rFonts w:ascii="Times New Roman" w:hAnsi="Times New Roman"/>
                <w:sz w:val="24"/>
              </w:rPr>
              <w:lastRenderedPageBreak/>
              <w:t>затвердженого постановою Кабінету Міністрів Ук</w:t>
            </w:r>
            <w:r>
              <w:rPr>
                <w:rFonts w:ascii="Times New Roman" w:hAnsi="Times New Roman"/>
                <w:sz w:val="24"/>
              </w:rPr>
              <w:t xml:space="preserve">раїни від 25 березня 2016 року </w:t>
            </w:r>
            <w:r w:rsidRPr="003B320D">
              <w:rPr>
                <w:rFonts w:ascii="Times New Roman" w:hAnsi="Times New Roman"/>
                <w:sz w:val="24"/>
              </w:rPr>
              <w:t>№ 246 (із змінами);</w:t>
            </w:r>
          </w:p>
          <w:p w:rsidR="00DE4033" w:rsidRPr="003B320D" w:rsidRDefault="00DE4033" w:rsidP="00576136">
            <w:pPr>
              <w:tabs>
                <w:tab w:val="left" w:pos="143"/>
              </w:tabs>
              <w:spacing w:after="0" w:line="240" w:lineRule="auto"/>
              <w:ind w:left="143" w:right="143"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DE4033" w:rsidRPr="003B320D" w:rsidRDefault="00DE4033" w:rsidP="00576136">
            <w:pPr>
              <w:tabs>
                <w:tab w:val="left" w:pos="143"/>
              </w:tabs>
              <w:spacing w:after="0" w:line="240" w:lineRule="auto"/>
              <w:ind w:left="143" w:right="143"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DE4033" w:rsidRPr="003B320D" w:rsidRDefault="00DE4033" w:rsidP="00576136">
            <w:pPr>
              <w:tabs>
                <w:tab w:val="left" w:pos="143"/>
              </w:tabs>
              <w:spacing w:after="0" w:line="240" w:lineRule="auto"/>
              <w:ind w:left="143" w:right="143"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DE4033" w:rsidRPr="003B320D" w:rsidRDefault="00DE4033" w:rsidP="00576136">
            <w:pPr>
              <w:tabs>
                <w:tab w:val="left" w:pos="143"/>
              </w:tabs>
              <w:spacing w:after="0" w:line="240" w:lineRule="auto"/>
              <w:ind w:left="143" w:right="143"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DE4033" w:rsidRDefault="00DE4033" w:rsidP="00576136">
            <w:pPr>
              <w:tabs>
                <w:tab w:val="left" w:pos="143"/>
              </w:tabs>
              <w:spacing w:after="0" w:line="240" w:lineRule="auto"/>
              <w:ind w:left="143" w:right="143"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DE4033" w:rsidRPr="003B320D" w:rsidRDefault="00DE4033" w:rsidP="00576136">
            <w:pPr>
              <w:tabs>
                <w:tab w:val="left" w:pos="143"/>
              </w:tabs>
              <w:spacing w:after="0" w:line="240" w:lineRule="auto"/>
              <w:ind w:left="143" w:right="143" w:firstLine="143"/>
              <w:jc w:val="both"/>
              <w:rPr>
                <w:rFonts w:ascii="Times New Roman" w:hAnsi="Times New Roman"/>
                <w:sz w:val="24"/>
              </w:rPr>
            </w:pPr>
            <w:r w:rsidRPr="003B320D">
              <w:rPr>
                <w:rFonts w:ascii="Times New Roman" w:hAnsi="Times New Roman"/>
                <w:sz w:val="24"/>
              </w:rPr>
              <w:t>мовою;</w:t>
            </w:r>
          </w:p>
          <w:p w:rsidR="00DE4033" w:rsidRPr="00BD7DDB" w:rsidRDefault="00DE4033" w:rsidP="00576136">
            <w:pPr>
              <w:tabs>
                <w:tab w:val="left" w:pos="143"/>
              </w:tabs>
              <w:spacing w:after="0" w:line="240" w:lineRule="auto"/>
              <w:ind w:left="143" w:right="143" w:firstLine="143"/>
              <w:jc w:val="both"/>
              <w:rPr>
                <w:rFonts w:ascii="Times New Roman" w:hAnsi="Times New Roman"/>
                <w:sz w:val="24"/>
                <w:szCs w:val="24"/>
              </w:rPr>
            </w:pPr>
            <w:r w:rsidRPr="00BD7DDB">
              <w:rPr>
                <w:rFonts w:ascii="Times New Roman" w:hAnsi="Times New Roman"/>
                <w:sz w:val="24"/>
                <w:szCs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E4033" w:rsidRPr="00BD7DDB" w:rsidRDefault="00DE4033" w:rsidP="00576136">
            <w:pPr>
              <w:shd w:val="clear" w:color="auto" w:fill="FFFFFF"/>
              <w:tabs>
                <w:tab w:val="left" w:pos="612"/>
              </w:tabs>
              <w:spacing w:after="0" w:line="240" w:lineRule="auto"/>
              <w:ind w:left="143" w:right="143" w:hanging="1"/>
              <w:jc w:val="both"/>
              <w:rPr>
                <w:rFonts w:ascii="Times New Roman" w:hAnsi="Times New Roman"/>
                <w:sz w:val="24"/>
                <w:szCs w:val="24"/>
              </w:rPr>
            </w:pPr>
            <w:r>
              <w:rPr>
                <w:rFonts w:ascii="Times New Roman" w:hAnsi="Times New Roman"/>
                <w:sz w:val="24"/>
                <w:szCs w:val="24"/>
                <w:shd w:val="clear" w:color="auto" w:fill="FFFFFF"/>
              </w:rPr>
              <w:t xml:space="preserve">   </w:t>
            </w:r>
            <w:r w:rsidR="00054237">
              <w:rPr>
                <w:rFonts w:ascii="Times New Roman" w:hAnsi="Times New Roman"/>
                <w:sz w:val="24"/>
                <w:szCs w:val="24"/>
                <w:shd w:val="clear" w:color="auto" w:fill="FFFFFF"/>
              </w:rPr>
              <w:t xml:space="preserve">3) </w:t>
            </w:r>
            <w:r w:rsidRPr="00BD7DDB">
              <w:rPr>
                <w:rFonts w:ascii="Times New Roman" w:hAnsi="Times New Roman"/>
                <w:sz w:val="24"/>
                <w:szCs w:val="24"/>
                <w:shd w:val="clear" w:color="auto" w:fill="FFFFFF"/>
              </w:rPr>
              <w:t>копі</w:t>
            </w:r>
            <w:r>
              <w:rPr>
                <w:rFonts w:ascii="Times New Roman" w:hAnsi="Times New Roman"/>
                <w:sz w:val="24"/>
                <w:szCs w:val="24"/>
                <w:shd w:val="clear" w:color="auto" w:fill="FFFFFF"/>
              </w:rPr>
              <w:t>я</w:t>
            </w:r>
            <w:r w:rsidRPr="00BD7DDB">
              <w:rPr>
                <w:rFonts w:ascii="Times New Roman" w:hAnsi="Times New Roman"/>
                <w:sz w:val="24"/>
                <w:szCs w:val="24"/>
                <w:shd w:val="clear" w:color="auto" w:fill="FFFFFF"/>
              </w:rPr>
              <w:t xml:space="preserve"> Де</w:t>
            </w:r>
            <w:r>
              <w:rPr>
                <w:rFonts w:ascii="Times New Roman" w:hAnsi="Times New Roman"/>
                <w:sz w:val="24"/>
                <w:szCs w:val="24"/>
                <w:shd w:val="clear" w:color="auto" w:fill="FFFFFF"/>
              </w:rPr>
              <w:t xml:space="preserve">ржавного сертифіката про рівень </w:t>
            </w:r>
            <w:r w:rsidRPr="00BD7DDB">
              <w:rPr>
                <w:rFonts w:ascii="Times New Roman" w:hAnsi="Times New Roman"/>
                <w:sz w:val="24"/>
                <w:szCs w:val="24"/>
                <w:shd w:val="clear" w:color="auto" w:fill="FFFFFF"/>
              </w:rPr>
              <w:t>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E4033" w:rsidRPr="00BD7DDB" w:rsidRDefault="00DE4033" w:rsidP="00576136">
            <w:pPr>
              <w:tabs>
                <w:tab w:val="left" w:pos="143"/>
              </w:tabs>
              <w:spacing w:after="0" w:line="240" w:lineRule="auto"/>
              <w:ind w:left="143" w:right="143" w:firstLine="143"/>
              <w:jc w:val="both"/>
              <w:rPr>
                <w:rFonts w:ascii="Times New Roman" w:hAnsi="Times New Roman"/>
                <w:sz w:val="24"/>
                <w:szCs w:val="24"/>
              </w:rPr>
            </w:pPr>
            <w:r>
              <w:rPr>
                <w:rFonts w:ascii="Times New Roman" w:hAnsi="Times New Roman"/>
                <w:sz w:val="24"/>
                <w:szCs w:val="24"/>
              </w:rPr>
              <w:t>4</w:t>
            </w:r>
            <w:r w:rsidRPr="00BD7DDB">
              <w:rPr>
                <w:rFonts w:ascii="Times New Roman" w:hAnsi="Times New Roman"/>
                <w:sz w:val="24"/>
                <w:szCs w:val="24"/>
              </w:rPr>
              <w:t>)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E4033" w:rsidRDefault="00DE4033" w:rsidP="00576136">
            <w:pPr>
              <w:tabs>
                <w:tab w:val="left" w:pos="143"/>
              </w:tabs>
              <w:spacing w:after="0" w:line="240" w:lineRule="auto"/>
              <w:ind w:left="143" w:right="143"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DE4033" w:rsidRPr="003B320D" w:rsidRDefault="00DE4033" w:rsidP="00576136">
            <w:pPr>
              <w:tabs>
                <w:tab w:val="left" w:pos="143"/>
              </w:tabs>
              <w:spacing w:after="0" w:line="240" w:lineRule="auto"/>
              <w:ind w:left="143" w:right="143"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DE4033" w:rsidRPr="003B320D" w:rsidRDefault="00DE4033" w:rsidP="00576136">
            <w:pPr>
              <w:tabs>
                <w:tab w:val="left" w:pos="143"/>
              </w:tabs>
              <w:spacing w:after="0" w:line="240" w:lineRule="auto"/>
              <w:ind w:left="143" w:right="143"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DE4033" w:rsidP="00576136">
            <w:pPr>
              <w:tabs>
                <w:tab w:val="left" w:pos="143"/>
              </w:tabs>
              <w:spacing w:after="0" w:line="240" w:lineRule="auto"/>
              <w:ind w:left="143" w:right="1" w:firstLine="143"/>
              <w:jc w:val="both"/>
              <w:rPr>
                <w:rFonts w:ascii="Times New Roman" w:hAnsi="Times New Roman"/>
                <w:b/>
                <w:sz w:val="24"/>
                <w:szCs w:val="24"/>
              </w:rPr>
            </w:pPr>
            <w:r w:rsidRPr="00720DA6">
              <w:rPr>
                <w:rFonts w:ascii="Times New Roman" w:hAnsi="Times New Roman"/>
                <w:sz w:val="24"/>
                <w:szCs w:val="24"/>
              </w:rPr>
              <w:t xml:space="preserve">Інформація приймається до </w:t>
            </w:r>
            <w:r w:rsidRPr="00720DA6">
              <w:rPr>
                <w:rFonts w:ascii="Times New Roman" w:hAnsi="Times New Roman"/>
                <w:b/>
                <w:sz w:val="24"/>
                <w:szCs w:val="24"/>
              </w:rPr>
              <w:t>1</w:t>
            </w:r>
            <w:r>
              <w:rPr>
                <w:rFonts w:ascii="Times New Roman" w:hAnsi="Times New Roman"/>
                <w:b/>
                <w:sz w:val="24"/>
                <w:szCs w:val="24"/>
              </w:rPr>
              <w:t>7</w:t>
            </w:r>
            <w:r w:rsidRPr="00720DA6">
              <w:rPr>
                <w:rFonts w:ascii="Times New Roman" w:hAnsi="Times New Roman"/>
                <w:b/>
                <w:sz w:val="24"/>
                <w:szCs w:val="24"/>
              </w:rPr>
              <w:t xml:space="preserve"> год. 00 хв. </w:t>
            </w:r>
            <w:r>
              <w:rPr>
                <w:rFonts w:ascii="Times New Roman" w:hAnsi="Times New Roman"/>
                <w:b/>
                <w:sz w:val="24"/>
                <w:szCs w:val="24"/>
              </w:rPr>
              <w:t>12 листопада</w:t>
            </w:r>
            <w:r w:rsidRPr="00720DA6">
              <w:rPr>
                <w:rFonts w:ascii="Times New Roman" w:hAnsi="Times New Roman"/>
                <w:b/>
                <w:sz w:val="24"/>
                <w:szCs w:val="24"/>
              </w:rPr>
              <w:t xml:space="preserve"> 2021 року включно</w:t>
            </w:r>
            <w:r w:rsidRPr="00720DA6">
              <w:rPr>
                <w:rFonts w:ascii="Times New Roman" w:hAnsi="Times New Roman"/>
                <w:sz w:val="24"/>
                <w:szCs w:val="24"/>
              </w:rPr>
              <w:t>.</w:t>
            </w:r>
          </w:p>
        </w:tc>
      </w:tr>
      <w:tr w:rsidR="00D779EC" w:rsidRPr="007D31AE" w:rsidTr="00490EE4">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576136">
            <w:pPr>
              <w:pStyle w:val="a4"/>
              <w:tabs>
                <w:tab w:val="left" w:pos="143"/>
              </w:tabs>
              <w:spacing w:before="0" w:beforeAutospacing="0" w:after="0" w:afterAutospacing="0"/>
              <w:ind w:left="143" w:right="143"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490EE4">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p>
          <w:p w:rsidR="00D779EC" w:rsidRPr="007D31AE" w:rsidRDefault="00D779EC" w:rsidP="00DA3F5E">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576136">
            <w:pPr>
              <w:tabs>
                <w:tab w:val="left" w:pos="143"/>
              </w:tabs>
              <w:spacing w:after="0" w:line="240" w:lineRule="auto"/>
              <w:ind w:left="143" w:right="143"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576136">
            <w:pPr>
              <w:tabs>
                <w:tab w:val="left" w:pos="143"/>
              </w:tabs>
              <w:spacing w:after="0" w:line="240" w:lineRule="auto"/>
              <w:ind w:left="143" w:right="143"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DE4033" w:rsidP="00576136">
            <w:pPr>
              <w:tabs>
                <w:tab w:val="left" w:pos="143"/>
              </w:tabs>
              <w:spacing w:after="0" w:line="240" w:lineRule="auto"/>
              <w:ind w:left="143" w:right="143" w:firstLine="143"/>
              <w:jc w:val="both"/>
              <w:rPr>
                <w:rFonts w:ascii="Times New Roman" w:hAnsi="Times New Roman"/>
                <w:sz w:val="24"/>
                <w:szCs w:val="24"/>
              </w:rPr>
            </w:pPr>
            <w:r>
              <w:rPr>
                <w:rFonts w:ascii="Times New Roman" w:hAnsi="Times New Roman"/>
                <w:b/>
                <w:sz w:val="24"/>
                <w:szCs w:val="24"/>
              </w:rPr>
              <w:t>16</w:t>
            </w:r>
            <w:r w:rsidR="006823F7">
              <w:rPr>
                <w:rFonts w:ascii="Times New Roman" w:hAnsi="Times New Roman"/>
                <w:b/>
                <w:sz w:val="24"/>
                <w:szCs w:val="24"/>
              </w:rPr>
              <w:t xml:space="preserve"> </w:t>
            </w:r>
            <w:r w:rsidR="00CC775A">
              <w:rPr>
                <w:rFonts w:ascii="Times New Roman" w:hAnsi="Times New Roman"/>
                <w:b/>
                <w:sz w:val="24"/>
                <w:szCs w:val="24"/>
              </w:rPr>
              <w:t xml:space="preserve"> </w:t>
            </w:r>
            <w:r>
              <w:rPr>
                <w:rFonts w:ascii="Times New Roman" w:hAnsi="Times New Roman"/>
                <w:b/>
                <w:sz w:val="24"/>
                <w:szCs w:val="24"/>
              </w:rPr>
              <w:t xml:space="preserve">листопада </w:t>
            </w:r>
            <w:r w:rsidR="00CC775A">
              <w:rPr>
                <w:rFonts w:ascii="Times New Roman" w:hAnsi="Times New Roman"/>
                <w:b/>
                <w:sz w:val="24"/>
                <w:szCs w:val="24"/>
              </w:rPr>
              <w:t>2021 року</w:t>
            </w:r>
            <w:r w:rsidR="00DB1BF7">
              <w:rPr>
                <w:rFonts w:ascii="Times New Roman" w:hAnsi="Times New Roman"/>
                <w:b/>
                <w:sz w:val="24"/>
                <w:szCs w:val="24"/>
              </w:rPr>
              <w:t xml:space="preserve"> </w:t>
            </w:r>
            <w:r w:rsidR="00054237">
              <w:rPr>
                <w:rFonts w:ascii="Times New Roman" w:hAnsi="Times New Roman"/>
                <w:b/>
                <w:sz w:val="24"/>
                <w:szCs w:val="24"/>
              </w:rPr>
              <w:t>о</w:t>
            </w:r>
            <w:r w:rsidR="00D27F09" w:rsidRPr="003B320D">
              <w:rPr>
                <w:rFonts w:ascii="Times New Roman" w:hAnsi="Times New Roman"/>
                <w:b/>
                <w:sz w:val="24"/>
                <w:szCs w:val="24"/>
              </w:rPr>
              <w:t xml:space="preserve"> 1</w:t>
            </w:r>
            <w:r>
              <w:rPr>
                <w:rFonts w:ascii="Times New Roman" w:hAnsi="Times New Roman"/>
                <w:b/>
                <w:sz w:val="24"/>
                <w:szCs w:val="24"/>
              </w:rPr>
              <w:t>0</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w:t>
            </w:r>
            <w:r w:rsidR="006823F7">
              <w:rPr>
                <w:rFonts w:ascii="Times New Roman" w:hAnsi="Times New Roman"/>
                <w:sz w:val="24"/>
                <w:szCs w:val="24"/>
              </w:rPr>
              <w:t xml:space="preserve"> </w:t>
            </w:r>
          </w:p>
          <w:p w:rsidR="00D779EC" w:rsidRPr="00DE4033" w:rsidRDefault="006823F7" w:rsidP="00576136">
            <w:pPr>
              <w:tabs>
                <w:tab w:val="left" w:pos="143"/>
              </w:tabs>
              <w:spacing w:after="0" w:line="240" w:lineRule="auto"/>
              <w:ind w:left="143" w:right="143" w:firstLine="143"/>
              <w:jc w:val="both"/>
              <w:rPr>
                <w:rFonts w:ascii="Times New Roman" w:hAnsi="Times New Roman"/>
                <w:sz w:val="24"/>
                <w:szCs w:val="24"/>
              </w:rPr>
            </w:pPr>
            <w:r>
              <w:rPr>
                <w:rFonts w:ascii="Times New Roman" w:hAnsi="Times New Roman"/>
                <w:sz w:val="24"/>
                <w:szCs w:val="24"/>
              </w:rPr>
              <w:t>Проведення тестування та співбесіди за фізичної присутності кандидатів.</w:t>
            </w:r>
            <w:r w:rsidR="00EF42A9">
              <w:rPr>
                <w:rFonts w:ascii="Times New Roman" w:hAnsi="Times New Roman"/>
                <w:sz w:val="24"/>
                <w:szCs w:val="24"/>
              </w:rPr>
              <w:t xml:space="preserve"> Окремі етапи конкурсу будуть проведені у режимі </w:t>
            </w:r>
            <w:proofErr w:type="spellStart"/>
            <w:r w:rsidR="00EF42A9">
              <w:rPr>
                <w:rFonts w:ascii="Times New Roman" w:hAnsi="Times New Roman"/>
                <w:sz w:val="24"/>
                <w:szCs w:val="24"/>
              </w:rPr>
              <w:t>відеоконференції</w:t>
            </w:r>
            <w:proofErr w:type="spellEnd"/>
            <w:r w:rsidR="00EF42A9">
              <w:rPr>
                <w:rFonts w:ascii="Times New Roman" w:hAnsi="Times New Roman"/>
                <w:sz w:val="24"/>
                <w:szCs w:val="24"/>
              </w:rPr>
              <w:t>.</w:t>
            </w:r>
          </w:p>
        </w:tc>
      </w:tr>
      <w:tr w:rsidR="009E7C78" w:rsidRPr="007D31AE" w:rsidTr="001366FD">
        <w:trPr>
          <w:trHeight w:val="704"/>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576136">
            <w:pPr>
              <w:tabs>
                <w:tab w:val="left" w:pos="143"/>
              </w:tabs>
              <w:spacing w:after="0" w:line="240" w:lineRule="auto"/>
              <w:ind w:left="143" w:right="143" w:firstLine="143"/>
              <w:jc w:val="both"/>
              <w:rPr>
                <w:rFonts w:ascii="Times New Roman" w:hAnsi="Times New Roman"/>
                <w:sz w:val="24"/>
                <w:szCs w:val="24"/>
              </w:rPr>
            </w:pPr>
            <w:r>
              <w:rPr>
                <w:rFonts w:ascii="Times New Roman" w:hAnsi="Times New Roman"/>
                <w:sz w:val="24"/>
                <w:szCs w:val="24"/>
              </w:rPr>
              <w:t>П</w:t>
            </w:r>
            <w:r w:rsidRPr="003B320D">
              <w:rPr>
                <w:rFonts w:ascii="Times New Roman" w:hAnsi="Times New Roman"/>
                <w:sz w:val="24"/>
                <w:szCs w:val="24"/>
              </w:rPr>
              <w:t xml:space="preserve">ро дату і час проведення </w:t>
            </w:r>
            <w:r w:rsidR="00A5173F">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r w:rsidR="00EF42A9">
              <w:rPr>
                <w:rFonts w:ascii="Times New Roman" w:hAnsi="Times New Roman"/>
                <w:sz w:val="24"/>
                <w:szCs w:val="24"/>
              </w:rPr>
              <w:t xml:space="preserve">. Окремі етапи конкурсу будуть проведені у режимі </w:t>
            </w:r>
            <w:proofErr w:type="spellStart"/>
            <w:r w:rsidR="00EF42A9">
              <w:rPr>
                <w:rFonts w:ascii="Times New Roman" w:hAnsi="Times New Roman"/>
                <w:sz w:val="24"/>
                <w:szCs w:val="24"/>
              </w:rPr>
              <w:t>відеоконференції</w:t>
            </w:r>
            <w:proofErr w:type="spellEnd"/>
            <w:r w:rsidR="00EF42A9">
              <w:rPr>
                <w:rFonts w:ascii="Times New Roman" w:hAnsi="Times New Roman"/>
                <w:sz w:val="24"/>
                <w:szCs w:val="24"/>
              </w:rPr>
              <w:t>.</w:t>
            </w:r>
          </w:p>
        </w:tc>
      </w:tr>
      <w:tr w:rsidR="00D779EC" w:rsidRPr="007D31AE" w:rsidTr="00490EE4">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EF42A9" w:rsidP="00054237">
            <w:pPr>
              <w:tabs>
                <w:tab w:val="left" w:pos="143"/>
              </w:tabs>
              <w:spacing w:after="0" w:line="240" w:lineRule="auto"/>
              <w:ind w:left="143" w:firstLine="143"/>
              <w:jc w:val="both"/>
              <w:rPr>
                <w:rFonts w:ascii="Times New Roman" w:hAnsi="Times New Roman"/>
                <w:sz w:val="24"/>
                <w:szCs w:val="24"/>
              </w:rPr>
            </w:pPr>
            <w:r>
              <w:rPr>
                <w:rFonts w:ascii="Times New Roman" w:hAnsi="Times New Roman"/>
                <w:sz w:val="24"/>
                <w:szCs w:val="24"/>
              </w:rPr>
              <w:t>Паламарчук Лариса Петрівна</w:t>
            </w:r>
            <w:r w:rsidR="00D27F09" w:rsidRPr="007D602A">
              <w:rPr>
                <w:rFonts w:ascii="Times New Roman" w:hAnsi="Times New Roman"/>
                <w:sz w:val="24"/>
                <w:szCs w:val="24"/>
              </w:rPr>
              <w:t xml:space="preserve">, </w:t>
            </w:r>
          </w:p>
          <w:p w:rsidR="00D27F09" w:rsidRPr="007D602A" w:rsidRDefault="00D27F09" w:rsidP="00054237">
            <w:pPr>
              <w:tabs>
                <w:tab w:val="left" w:pos="143"/>
              </w:tabs>
              <w:spacing w:after="0" w:line="240" w:lineRule="auto"/>
              <w:ind w:left="143"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1366FD" w:rsidRDefault="00D27F09" w:rsidP="00054237">
            <w:pPr>
              <w:tabs>
                <w:tab w:val="left" w:pos="143"/>
              </w:tabs>
              <w:spacing w:after="0"/>
              <w:ind w:left="143"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490EE4">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D779EC" w:rsidRPr="007D31AE" w:rsidTr="00490EE4">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9860EA" w:rsidP="00576136">
            <w:pPr>
              <w:tabs>
                <w:tab w:val="left" w:pos="143"/>
              </w:tabs>
              <w:spacing w:after="0" w:line="240" w:lineRule="auto"/>
              <w:ind w:left="143" w:right="143" w:firstLine="143"/>
              <w:jc w:val="both"/>
              <w:rPr>
                <w:rFonts w:ascii="Times New Roman" w:hAnsi="Times New Roman"/>
                <w:sz w:val="24"/>
                <w:szCs w:val="24"/>
              </w:rPr>
            </w:pPr>
            <w:r w:rsidRPr="007D31AE">
              <w:rPr>
                <w:rFonts w:ascii="Times New Roman" w:eastAsia="Times New Roman" w:hAnsi="Times New Roman"/>
                <w:sz w:val="24"/>
                <w:szCs w:val="24"/>
                <w:lang w:eastAsia="ru-RU"/>
              </w:rPr>
              <w:t>Вища освіта за освітньо-кваліфікаційним рівнем не нижче с</w:t>
            </w:r>
            <w:r>
              <w:rPr>
                <w:rFonts w:ascii="Times New Roman" w:eastAsia="Times New Roman" w:hAnsi="Times New Roman"/>
                <w:sz w:val="24"/>
                <w:szCs w:val="24"/>
                <w:lang w:eastAsia="ru-RU"/>
              </w:rPr>
              <w:t>тупеня магістра (спеціаліста)</w:t>
            </w:r>
          </w:p>
        </w:tc>
      </w:tr>
      <w:tr w:rsidR="00D779EC" w:rsidRPr="007D31AE" w:rsidTr="00490EE4">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A75FC4" w:rsidP="00576136">
            <w:pPr>
              <w:tabs>
                <w:tab w:val="left" w:pos="143"/>
              </w:tabs>
              <w:spacing w:after="0" w:line="240" w:lineRule="auto"/>
              <w:ind w:left="143" w:right="143" w:firstLine="143"/>
              <w:jc w:val="both"/>
              <w:rPr>
                <w:rFonts w:ascii="Times New Roman" w:hAnsi="Times New Roman"/>
                <w:sz w:val="24"/>
                <w:szCs w:val="24"/>
              </w:rPr>
            </w:pPr>
            <w:r w:rsidRPr="007D31AE">
              <w:rPr>
                <w:rFonts w:ascii="Times New Roman" w:eastAsia="Times New Roman" w:hAnsi="Times New Roman"/>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D779EC" w:rsidRPr="007D31AE" w:rsidTr="00490EE4">
        <w:trPr>
          <w:trHeight w:val="324"/>
        </w:trPr>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Вільне володіння державною мовою</w:t>
            </w:r>
          </w:p>
        </w:tc>
      </w:tr>
      <w:tr w:rsidR="00D779EC" w:rsidRPr="007D31AE" w:rsidTr="00490EE4">
        <w:trPr>
          <w:trHeight w:val="372"/>
        </w:trPr>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r w:rsidR="00C908EB" w:rsidRPr="007D31AE">
              <w:rPr>
                <w:rFonts w:ascii="Times New Roman" w:hAnsi="Times New Roman"/>
                <w:sz w:val="24"/>
                <w:szCs w:val="24"/>
              </w:rPr>
              <w:t>-</w:t>
            </w:r>
          </w:p>
        </w:tc>
      </w:tr>
      <w:tr w:rsidR="00D779EC" w:rsidRPr="007D31AE" w:rsidTr="00490EE4">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D779EC" w:rsidRPr="007D31AE" w:rsidTr="00490EE4">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D779EC" w:rsidRPr="007D31AE" w:rsidRDefault="00D779EC"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5620A2"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5620A2" w:rsidRPr="007D31AE" w:rsidRDefault="005620A2" w:rsidP="00343FF3">
            <w:pPr>
              <w:pBdr>
                <w:top w:val="nil"/>
                <w:left w:val="nil"/>
                <w:bottom w:val="nil"/>
                <w:right w:val="nil"/>
                <w:between w:val="nil"/>
              </w:pBdr>
              <w:ind w:right="106"/>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Управління персоналом</w:t>
            </w:r>
          </w:p>
        </w:tc>
        <w:tc>
          <w:tcPr>
            <w:tcW w:w="5672" w:type="dxa"/>
            <w:tcBorders>
              <w:left w:val="single" w:sz="4" w:space="0" w:color="auto"/>
              <w:bottom w:val="single" w:sz="6" w:space="0" w:color="000000"/>
              <w:right w:val="single" w:sz="4" w:space="0" w:color="auto"/>
            </w:tcBorders>
          </w:tcPr>
          <w:p w:rsidR="005620A2" w:rsidRDefault="005620A2" w:rsidP="00576136">
            <w:pPr>
              <w:widowControl w:val="0"/>
              <w:pBdr>
                <w:top w:val="nil"/>
                <w:left w:val="nil"/>
                <w:bottom w:val="nil"/>
                <w:right w:val="nil"/>
                <w:between w:val="nil"/>
              </w:pBdr>
              <w:tabs>
                <w:tab w:val="left" w:pos="143"/>
              </w:tabs>
              <w:spacing w:after="0" w:line="240" w:lineRule="auto"/>
              <w:ind w:left="143" w:right="143"/>
              <w:jc w:val="both"/>
              <w:rPr>
                <w:rFonts w:ascii="Times New Roman" w:hAnsi="Times New Roman"/>
                <w:sz w:val="24"/>
                <w:szCs w:val="24"/>
              </w:rPr>
            </w:pPr>
            <w:r>
              <w:rPr>
                <w:rFonts w:ascii="Times New Roman" w:eastAsia="Times New Roman" w:hAnsi="Times New Roman"/>
                <w:color w:val="000000"/>
                <w:sz w:val="24"/>
                <w:szCs w:val="24"/>
              </w:rPr>
              <w:t xml:space="preserve">  </w:t>
            </w:r>
            <w:r w:rsidRPr="00D23DD3">
              <w:rPr>
                <w:rFonts w:ascii="Times New Roman" w:hAnsi="Times New Roman"/>
                <w:sz w:val="24"/>
                <w:szCs w:val="24"/>
              </w:rPr>
              <w:t>організаторські здібності</w:t>
            </w:r>
            <w:r>
              <w:rPr>
                <w:rFonts w:ascii="Times New Roman" w:hAnsi="Times New Roman"/>
                <w:sz w:val="24"/>
                <w:szCs w:val="24"/>
              </w:rPr>
              <w:t>;</w:t>
            </w:r>
          </w:p>
          <w:p w:rsidR="005620A2" w:rsidRPr="007D31AE" w:rsidRDefault="005620A2" w:rsidP="00576136">
            <w:pPr>
              <w:widowControl w:val="0"/>
              <w:pBdr>
                <w:top w:val="nil"/>
                <w:left w:val="nil"/>
                <w:bottom w:val="nil"/>
                <w:right w:val="nil"/>
                <w:between w:val="nil"/>
              </w:pBdr>
              <w:tabs>
                <w:tab w:val="left" w:pos="143"/>
              </w:tabs>
              <w:spacing w:after="0" w:line="240" w:lineRule="auto"/>
              <w:ind w:left="143" w:right="143"/>
              <w:jc w:val="both"/>
              <w:rPr>
                <w:rFonts w:ascii="Times New Roman" w:eastAsia="Times New Roman" w:hAnsi="Times New Roman"/>
                <w:color w:val="000000"/>
                <w:sz w:val="24"/>
                <w:szCs w:val="24"/>
              </w:rPr>
            </w:pPr>
            <w:r>
              <w:rPr>
                <w:rFonts w:ascii="Times New Roman" w:hAnsi="Times New Roman"/>
                <w:sz w:val="24"/>
                <w:szCs w:val="24"/>
              </w:rPr>
              <w:t xml:space="preserve"> </w:t>
            </w:r>
            <w:r w:rsidRPr="007D31AE">
              <w:rPr>
                <w:rFonts w:ascii="Times New Roman" w:eastAsia="Times New Roman" w:hAnsi="Times New Roman"/>
                <w:color w:val="000000"/>
                <w:sz w:val="24"/>
                <w:szCs w:val="24"/>
              </w:rPr>
              <w:t xml:space="preserve"> делегування та управління результатами;</w:t>
            </w:r>
          </w:p>
          <w:p w:rsidR="005620A2" w:rsidRPr="007D31AE" w:rsidRDefault="005620A2" w:rsidP="00576136">
            <w:pPr>
              <w:widowControl w:val="0"/>
              <w:pBdr>
                <w:top w:val="nil"/>
                <w:left w:val="nil"/>
                <w:bottom w:val="nil"/>
                <w:right w:val="nil"/>
                <w:between w:val="nil"/>
              </w:pBdr>
              <w:tabs>
                <w:tab w:val="left" w:pos="143"/>
              </w:tabs>
              <w:spacing w:after="0" w:line="240" w:lineRule="auto"/>
              <w:ind w:left="143"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стимулювання командної роботи та співробітництва</w:t>
            </w:r>
          </w:p>
        </w:tc>
      </w:tr>
      <w:tr w:rsidR="005620A2"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2.</w:t>
            </w:r>
          </w:p>
        </w:tc>
        <w:tc>
          <w:tcPr>
            <w:tcW w:w="3666" w:type="dxa"/>
            <w:tcBorders>
              <w:right w:val="single" w:sz="4" w:space="0" w:color="auto"/>
            </w:tcBorders>
          </w:tcPr>
          <w:p w:rsidR="005620A2" w:rsidRPr="007D31AE" w:rsidRDefault="005620A2" w:rsidP="00343FF3">
            <w:pPr>
              <w:pBdr>
                <w:top w:val="nil"/>
                <w:left w:val="nil"/>
                <w:bottom w:val="nil"/>
                <w:right w:val="nil"/>
                <w:between w:val="nil"/>
              </w:pBdr>
              <w:tabs>
                <w:tab w:val="left" w:pos="1903"/>
              </w:tabs>
              <w:spacing w:after="0"/>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Комунікація та</w:t>
            </w:r>
          </w:p>
          <w:p w:rsidR="005620A2" w:rsidRPr="007D31AE" w:rsidRDefault="005620A2" w:rsidP="00343FF3">
            <w:pPr>
              <w:pBdr>
                <w:top w:val="nil"/>
                <w:left w:val="nil"/>
                <w:bottom w:val="nil"/>
                <w:right w:val="nil"/>
                <w:between w:val="nil"/>
              </w:pBdr>
              <w:spacing w:after="0"/>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взаємодія</w:t>
            </w:r>
          </w:p>
        </w:tc>
        <w:tc>
          <w:tcPr>
            <w:tcW w:w="5672" w:type="dxa"/>
            <w:tcBorders>
              <w:left w:val="single" w:sz="4" w:space="0" w:color="auto"/>
              <w:right w:val="single" w:sz="4" w:space="0" w:color="auto"/>
            </w:tcBorders>
          </w:tcPr>
          <w:p w:rsidR="005620A2" w:rsidRPr="007D31AE" w:rsidRDefault="005620A2" w:rsidP="00576136">
            <w:pPr>
              <w:widowControl w:val="0"/>
              <w:pBdr>
                <w:top w:val="nil"/>
                <w:left w:val="nil"/>
                <w:bottom w:val="nil"/>
                <w:right w:val="nil"/>
                <w:between w:val="nil"/>
              </w:pBdr>
              <w:tabs>
                <w:tab w:val="left" w:pos="143"/>
                <w:tab w:val="left" w:pos="420"/>
              </w:tabs>
              <w:spacing w:after="0" w:line="240" w:lineRule="auto"/>
              <w:ind w:left="143"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 xml:space="preserve">здатність ефективно взаємодіяти – дослухатися, </w:t>
            </w: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сприймати та викладати думку;</w:t>
            </w:r>
          </w:p>
          <w:p w:rsidR="005620A2" w:rsidRPr="00B65D2A" w:rsidRDefault="005620A2" w:rsidP="00576136">
            <w:pPr>
              <w:tabs>
                <w:tab w:val="left" w:pos="143"/>
              </w:tabs>
              <w:spacing w:after="0"/>
              <w:ind w:left="143" w:right="143"/>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hAnsi="Times New Roman"/>
                <w:sz w:val="24"/>
                <w:szCs w:val="24"/>
              </w:rPr>
              <w:t>вміння розподіляти роботу;</w:t>
            </w:r>
          </w:p>
          <w:p w:rsidR="005620A2" w:rsidRPr="007D31AE" w:rsidRDefault="005620A2" w:rsidP="00576136">
            <w:pPr>
              <w:widowControl w:val="0"/>
              <w:pBdr>
                <w:top w:val="nil"/>
                <w:left w:val="nil"/>
                <w:bottom w:val="nil"/>
                <w:right w:val="nil"/>
                <w:between w:val="nil"/>
              </w:pBdr>
              <w:tabs>
                <w:tab w:val="left" w:pos="143"/>
                <w:tab w:val="left" w:pos="353"/>
              </w:tabs>
              <w:spacing w:after="0" w:line="240" w:lineRule="auto"/>
              <w:ind w:left="143"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 xml:space="preserve">здатність переконувати інших за допомогою </w:t>
            </w: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аргументів та послідовної комунікації</w:t>
            </w:r>
          </w:p>
        </w:tc>
      </w:tr>
      <w:tr w:rsidR="005620A2" w:rsidRPr="007D31AE" w:rsidTr="00490EE4">
        <w:trPr>
          <w:trHeight w:val="557"/>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3.</w:t>
            </w:r>
          </w:p>
        </w:tc>
        <w:tc>
          <w:tcPr>
            <w:tcW w:w="3666" w:type="dxa"/>
            <w:tcBorders>
              <w:top w:val="single" w:sz="4" w:space="0" w:color="000000"/>
              <w:left w:val="single" w:sz="4" w:space="0" w:color="000000"/>
              <w:bottom w:val="single" w:sz="4" w:space="0" w:color="000000"/>
              <w:right w:val="single" w:sz="4" w:space="0" w:color="000000"/>
            </w:tcBorders>
          </w:tcPr>
          <w:p w:rsidR="005620A2" w:rsidRPr="00D23DD3" w:rsidRDefault="005620A2" w:rsidP="00875763">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5620A2" w:rsidRPr="00D23DD3" w:rsidRDefault="005620A2" w:rsidP="00875763">
            <w:pPr>
              <w:spacing w:after="0"/>
              <w:rPr>
                <w:rFonts w:ascii="Times New Roman" w:hAnsi="Times New Roman"/>
                <w:sz w:val="24"/>
                <w:szCs w:val="24"/>
              </w:rPr>
            </w:pPr>
          </w:p>
        </w:tc>
        <w:tc>
          <w:tcPr>
            <w:tcW w:w="5672" w:type="dxa"/>
            <w:tcBorders>
              <w:top w:val="single" w:sz="4" w:space="0" w:color="000000"/>
              <w:left w:val="single" w:sz="4" w:space="0" w:color="000000"/>
              <w:bottom w:val="single" w:sz="4" w:space="0" w:color="000000"/>
              <w:right w:val="single" w:sz="4" w:space="0" w:color="000000"/>
            </w:tcBorders>
          </w:tcPr>
          <w:p w:rsidR="005620A2" w:rsidRPr="00D23DD3" w:rsidRDefault="005620A2" w:rsidP="00576136">
            <w:pPr>
              <w:tabs>
                <w:tab w:val="left" w:pos="143"/>
              </w:tabs>
              <w:spacing w:after="0"/>
              <w:ind w:left="143" w:right="143"/>
              <w:rPr>
                <w:rFonts w:ascii="Times New Roman" w:hAnsi="Times New Roman"/>
                <w:sz w:val="24"/>
                <w:szCs w:val="24"/>
              </w:rPr>
            </w:pPr>
            <w:r>
              <w:rPr>
                <w:rFonts w:ascii="Times New Roman" w:hAnsi="Times New Roman"/>
                <w:sz w:val="24"/>
                <w:szCs w:val="24"/>
              </w:rPr>
              <w:t xml:space="preserve"> аналітичні здібності, </w:t>
            </w:r>
            <w:r w:rsidRPr="00D23DD3">
              <w:rPr>
                <w:rFonts w:ascii="Times New Roman" w:hAnsi="Times New Roman"/>
                <w:sz w:val="24"/>
                <w:szCs w:val="24"/>
              </w:rPr>
              <w:t>лідерські якості</w:t>
            </w:r>
            <w:r>
              <w:rPr>
                <w:rFonts w:ascii="Times New Roman" w:hAnsi="Times New Roman"/>
                <w:sz w:val="24"/>
                <w:szCs w:val="24"/>
              </w:rPr>
              <w:t xml:space="preserve">, </w:t>
            </w:r>
            <w:r w:rsidRPr="00D23DD3">
              <w:rPr>
                <w:rFonts w:ascii="Times New Roman" w:hAnsi="Times New Roman"/>
                <w:sz w:val="24"/>
                <w:szCs w:val="24"/>
              </w:rPr>
              <w:t>виваженість;</w:t>
            </w:r>
          </w:p>
          <w:p w:rsidR="005620A2" w:rsidRDefault="005620A2" w:rsidP="00576136">
            <w:pPr>
              <w:tabs>
                <w:tab w:val="left" w:pos="143"/>
              </w:tabs>
              <w:spacing w:after="0"/>
              <w:ind w:left="143" w:right="143"/>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5620A2" w:rsidRPr="00D23DD3" w:rsidRDefault="005620A2" w:rsidP="00576136">
            <w:pPr>
              <w:tabs>
                <w:tab w:val="left" w:pos="143"/>
              </w:tabs>
              <w:spacing w:after="0"/>
              <w:ind w:left="143" w:right="143"/>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високі моральні стандарти; </w:t>
            </w:r>
          </w:p>
          <w:p w:rsidR="005620A2" w:rsidRPr="00D23DD3" w:rsidRDefault="005620A2" w:rsidP="00576136">
            <w:pPr>
              <w:tabs>
                <w:tab w:val="left" w:pos="143"/>
              </w:tabs>
              <w:spacing w:after="0"/>
              <w:ind w:left="143" w:right="143"/>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високий рівень внутрішньої культури;</w:t>
            </w:r>
          </w:p>
          <w:p w:rsidR="005620A2" w:rsidRPr="00D23DD3" w:rsidRDefault="005620A2" w:rsidP="00576136">
            <w:pPr>
              <w:tabs>
                <w:tab w:val="left" w:pos="143"/>
              </w:tabs>
              <w:spacing w:after="0"/>
              <w:ind w:left="143" w:right="143"/>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прагнення </w:t>
            </w:r>
            <w:r>
              <w:rPr>
                <w:rFonts w:ascii="Times New Roman" w:hAnsi="Times New Roman"/>
                <w:sz w:val="24"/>
                <w:szCs w:val="24"/>
              </w:rPr>
              <w:t>до постійного самовдосконалення.</w:t>
            </w:r>
          </w:p>
        </w:tc>
      </w:tr>
      <w:tr w:rsidR="005620A2" w:rsidRPr="007D31AE" w:rsidTr="00490EE4">
        <w:trPr>
          <w:trHeight w:val="557"/>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666" w:type="dxa"/>
            <w:tcBorders>
              <w:top w:val="single" w:sz="4" w:space="0" w:color="000000"/>
              <w:left w:val="single" w:sz="4" w:space="0" w:color="000000"/>
              <w:bottom w:val="single" w:sz="4" w:space="0" w:color="000000"/>
              <w:right w:val="single" w:sz="4" w:space="0" w:color="000000"/>
            </w:tcBorders>
          </w:tcPr>
          <w:p w:rsidR="005620A2" w:rsidRPr="007D31AE" w:rsidRDefault="005620A2" w:rsidP="0027108A">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5620A2" w:rsidRPr="007D31AE" w:rsidRDefault="00054237" w:rsidP="00576136">
            <w:pPr>
              <w:tabs>
                <w:tab w:val="left" w:pos="284"/>
                <w:tab w:val="left" w:pos="612"/>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5620A2" w:rsidRPr="007D31AE">
              <w:rPr>
                <w:rFonts w:ascii="Times New Roman" w:eastAsia="Times New Roman" w:hAnsi="Times New Roman"/>
                <w:sz w:val="24"/>
                <w:szCs w:val="24"/>
                <w:highlight w:val="white"/>
              </w:rPr>
              <w:t>усвідомлення важливості якісного виконання своїх посадових обов'язків з дотриманням строків та встановлених процедур;</w:t>
            </w:r>
          </w:p>
          <w:p w:rsidR="00054237" w:rsidRDefault="00054237" w:rsidP="00576136">
            <w:pPr>
              <w:tabs>
                <w:tab w:val="left" w:pos="143"/>
                <w:tab w:val="left" w:pos="612"/>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5620A2" w:rsidRPr="007D31AE">
              <w:rPr>
                <w:rFonts w:ascii="Times New Roman" w:eastAsia="Times New Roman" w:hAnsi="Times New Roman"/>
                <w:sz w:val="24"/>
                <w:szCs w:val="24"/>
                <w:highlight w:val="white"/>
              </w:rPr>
              <w:t xml:space="preserve">усвідомлення рівня відповідальності під час підготовки і прийняття рішень, готовність нести </w:t>
            </w:r>
            <w:r>
              <w:rPr>
                <w:rFonts w:ascii="Times New Roman" w:eastAsia="Times New Roman" w:hAnsi="Times New Roman"/>
                <w:sz w:val="24"/>
                <w:szCs w:val="24"/>
                <w:highlight w:val="white"/>
              </w:rPr>
              <w:t xml:space="preserve">     </w:t>
            </w:r>
          </w:p>
          <w:p w:rsidR="005620A2" w:rsidRPr="007D31AE" w:rsidRDefault="00054237" w:rsidP="00576136">
            <w:pPr>
              <w:tabs>
                <w:tab w:val="left" w:pos="143"/>
                <w:tab w:val="left" w:pos="612"/>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5620A2" w:rsidRPr="007D31AE">
              <w:rPr>
                <w:rFonts w:ascii="Times New Roman" w:eastAsia="Times New Roman" w:hAnsi="Times New Roman"/>
                <w:sz w:val="24"/>
                <w:szCs w:val="24"/>
                <w:highlight w:val="white"/>
              </w:rPr>
              <w:t>відповідальність за можливі наслідки реалізації таких рішень;</w:t>
            </w:r>
          </w:p>
          <w:p w:rsidR="005620A2" w:rsidRPr="007D31AE" w:rsidRDefault="00054237" w:rsidP="00576136">
            <w:pPr>
              <w:tabs>
                <w:tab w:val="left" w:pos="143"/>
                <w:tab w:val="left" w:pos="612"/>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5620A2"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5620A2"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054237" w:rsidRDefault="00054237" w:rsidP="00576136">
            <w:pPr>
              <w:tabs>
                <w:tab w:val="left" w:pos="143"/>
                <w:tab w:val="left" w:pos="754"/>
                <w:tab w:val="left" w:pos="1037"/>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5620A2" w:rsidRPr="007D31AE">
              <w:rPr>
                <w:rFonts w:ascii="Times New Roman" w:eastAsia="Times New Roman" w:hAnsi="Times New Roman"/>
                <w:sz w:val="24"/>
                <w:szCs w:val="24"/>
                <w:highlight w:val="white"/>
              </w:rPr>
              <w:t xml:space="preserve">вміння використовувати комп’ютерні пристрої, базове офісне та спеціалізоване програмне </w:t>
            </w:r>
            <w:r>
              <w:rPr>
                <w:rFonts w:ascii="Times New Roman" w:eastAsia="Times New Roman" w:hAnsi="Times New Roman"/>
                <w:sz w:val="24"/>
                <w:szCs w:val="24"/>
                <w:highlight w:val="white"/>
              </w:rPr>
              <w:t xml:space="preserve">  </w:t>
            </w:r>
          </w:p>
          <w:p w:rsidR="005620A2" w:rsidRPr="007D31AE" w:rsidRDefault="00054237" w:rsidP="00576136">
            <w:pPr>
              <w:tabs>
                <w:tab w:val="left" w:pos="143"/>
                <w:tab w:val="left" w:pos="754"/>
                <w:tab w:val="left" w:pos="1037"/>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5620A2" w:rsidRPr="007D31AE">
              <w:rPr>
                <w:rFonts w:ascii="Times New Roman" w:eastAsia="Times New Roman" w:hAnsi="Times New Roman"/>
                <w:sz w:val="24"/>
                <w:szCs w:val="24"/>
                <w:highlight w:val="white"/>
              </w:rPr>
              <w:t xml:space="preserve">забезпечення для ефективного виконання своїх посадових </w:t>
            </w:r>
            <w:r w:rsidR="00EF42A9" w:rsidRPr="007D31AE">
              <w:rPr>
                <w:rFonts w:ascii="Times New Roman" w:eastAsia="Times New Roman" w:hAnsi="Times New Roman"/>
                <w:sz w:val="24"/>
                <w:szCs w:val="24"/>
                <w:highlight w:val="white"/>
              </w:rPr>
              <w:t>обов’язків</w:t>
            </w:r>
            <w:r w:rsidR="005620A2" w:rsidRPr="007D31AE">
              <w:rPr>
                <w:rFonts w:ascii="Times New Roman" w:eastAsia="Times New Roman" w:hAnsi="Times New Roman"/>
                <w:sz w:val="24"/>
                <w:szCs w:val="24"/>
                <w:highlight w:val="white"/>
              </w:rPr>
              <w:t>;</w:t>
            </w:r>
          </w:p>
          <w:p w:rsidR="00054237" w:rsidRDefault="005620A2" w:rsidP="00576136">
            <w:pPr>
              <w:tabs>
                <w:tab w:val="left" w:pos="143"/>
                <w:tab w:val="left" w:pos="754"/>
                <w:tab w:val="left" w:pos="1037"/>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054237">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w:t>
            </w:r>
            <w:r w:rsidR="00054237">
              <w:rPr>
                <w:rFonts w:ascii="Times New Roman" w:eastAsia="Times New Roman" w:hAnsi="Times New Roman"/>
                <w:sz w:val="24"/>
                <w:szCs w:val="24"/>
                <w:highlight w:val="white"/>
              </w:rPr>
              <w:t xml:space="preserve"> </w:t>
            </w:r>
          </w:p>
          <w:p w:rsidR="005620A2" w:rsidRPr="007D31AE" w:rsidRDefault="00054237" w:rsidP="00576136">
            <w:pPr>
              <w:tabs>
                <w:tab w:val="left" w:pos="143"/>
                <w:tab w:val="left" w:pos="754"/>
                <w:tab w:val="left" w:pos="1037"/>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  </w:t>
            </w:r>
            <w:r w:rsidR="005620A2" w:rsidRPr="007D31AE">
              <w:rPr>
                <w:rFonts w:ascii="Times New Roman" w:eastAsia="Times New Roman" w:hAnsi="Times New Roman"/>
                <w:sz w:val="24"/>
                <w:szCs w:val="24"/>
                <w:highlight w:val="white"/>
              </w:rPr>
              <w:t xml:space="preserve">перевіряти надійність джерел і достовірність даних та інформації у цифровому середовищі; </w:t>
            </w:r>
          </w:p>
          <w:p w:rsidR="005620A2" w:rsidRPr="007D31AE" w:rsidRDefault="005620A2" w:rsidP="00576136">
            <w:pPr>
              <w:tabs>
                <w:tab w:val="left" w:pos="143"/>
                <w:tab w:val="left" w:pos="754"/>
                <w:tab w:val="left" w:pos="1037"/>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054237">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5620A2" w:rsidRPr="007D31AE" w:rsidRDefault="005620A2" w:rsidP="00576136">
            <w:pPr>
              <w:tabs>
                <w:tab w:val="left" w:pos="143"/>
                <w:tab w:val="left" w:pos="754"/>
                <w:tab w:val="left" w:pos="1037"/>
              </w:tabs>
              <w:spacing w:after="0" w:line="240" w:lineRule="auto"/>
              <w:ind w:left="143" w:right="143"/>
              <w:jc w:val="both"/>
              <w:rPr>
                <w:rFonts w:ascii="Times New Roman" w:eastAsia="Times New Roman" w:hAnsi="Times New Roman"/>
                <w:sz w:val="24"/>
                <w:szCs w:val="24"/>
                <w:highlight w:val="white"/>
              </w:rPr>
            </w:pPr>
            <w:bookmarkStart w:id="2" w:name="_heading=h.30j0zll" w:colFirst="0" w:colLast="0"/>
            <w:bookmarkEnd w:id="2"/>
            <w:r>
              <w:rPr>
                <w:rFonts w:ascii="Times New Roman" w:eastAsia="Times New Roman" w:hAnsi="Times New Roman"/>
                <w:sz w:val="24"/>
                <w:szCs w:val="24"/>
                <w:highlight w:val="white"/>
              </w:rPr>
              <w:t xml:space="preserve"> </w:t>
            </w:r>
            <w:r w:rsidR="00054237">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5620A2" w:rsidRPr="007D31AE" w:rsidRDefault="005620A2" w:rsidP="00576136">
            <w:pPr>
              <w:tabs>
                <w:tab w:val="left" w:pos="143"/>
                <w:tab w:val="left" w:pos="754"/>
                <w:tab w:val="left" w:pos="1037"/>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054237">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5620A2" w:rsidRPr="007D31AE" w:rsidRDefault="005620A2" w:rsidP="00576136">
            <w:pPr>
              <w:tabs>
                <w:tab w:val="left" w:pos="143"/>
                <w:tab w:val="left" w:pos="754"/>
                <w:tab w:val="left" w:pos="1037"/>
              </w:tabs>
              <w:spacing w:after="0" w:line="240" w:lineRule="auto"/>
              <w:ind w:left="143" w:right="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054237">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з</w:t>
            </w:r>
            <w:r w:rsidRPr="007D31AE">
              <w:rPr>
                <w:rFonts w:ascii="Times New Roman" w:eastAsia="Times New Roman" w:hAnsi="Times New Roman"/>
                <w:sz w:val="24"/>
                <w:szCs w:val="24"/>
                <w:highlight w:val="white"/>
              </w:rPr>
              <w:t>датність використовувати відкриті цифрові ресурси для власного професійного розвитку</w:t>
            </w:r>
          </w:p>
        </w:tc>
      </w:tr>
      <w:tr w:rsidR="005620A2" w:rsidRPr="007D31AE" w:rsidTr="00490EE4">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5620A2" w:rsidRPr="007D31AE" w:rsidRDefault="005620A2"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lastRenderedPageBreak/>
              <w:t>Професійні знання</w:t>
            </w:r>
          </w:p>
        </w:tc>
      </w:tr>
      <w:tr w:rsidR="005620A2" w:rsidRPr="007D31AE" w:rsidTr="00490EE4">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5620A2" w:rsidRPr="007D31AE" w:rsidRDefault="005620A2"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5620A2" w:rsidRPr="007D31AE" w:rsidTr="00490EE4">
        <w:trPr>
          <w:trHeight w:val="690"/>
        </w:trPr>
        <w:tc>
          <w:tcPr>
            <w:tcW w:w="589" w:type="dxa"/>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5620A2" w:rsidRPr="007D31AE" w:rsidRDefault="005620A2" w:rsidP="00576136">
            <w:pPr>
              <w:tabs>
                <w:tab w:val="left" w:pos="143"/>
              </w:tabs>
              <w:spacing w:after="0" w:line="240" w:lineRule="auto"/>
              <w:ind w:right="143" w:firstLine="143"/>
              <w:jc w:val="both"/>
              <w:rPr>
                <w:rFonts w:ascii="Times New Roman" w:hAnsi="Times New Roman"/>
                <w:sz w:val="24"/>
                <w:szCs w:val="24"/>
              </w:rPr>
            </w:pPr>
            <w:r w:rsidRPr="007D31AE">
              <w:rPr>
                <w:rFonts w:ascii="Times New Roman" w:hAnsi="Times New Roman"/>
                <w:sz w:val="24"/>
                <w:szCs w:val="24"/>
              </w:rPr>
              <w:t>Конституці</w:t>
            </w:r>
            <w:r w:rsidR="00EF42A9">
              <w:rPr>
                <w:rFonts w:ascii="Times New Roman" w:hAnsi="Times New Roman"/>
                <w:sz w:val="24"/>
                <w:szCs w:val="24"/>
              </w:rPr>
              <w:t>я</w:t>
            </w:r>
            <w:r w:rsidRPr="007D31AE">
              <w:rPr>
                <w:rFonts w:ascii="Times New Roman" w:hAnsi="Times New Roman"/>
                <w:sz w:val="24"/>
                <w:szCs w:val="24"/>
              </w:rPr>
              <w:t xml:space="preserve"> України</w:t>
            </w:r>
          </w:p>
          <w:p w:rsidR="005620A2" w:rsidRPr="007D31AE" w:rsidRDefault="005620A2" w:rsidP="00576136">
            <w:pPr>
              <w:tabs>
                <w:tab w:val="left" w:pos="143"/>
              </w:tabs>
              <w:spacing w:after="0" w:line="240" w:lineRule="auto"/>
              <w:ind w:right="143"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5620A2" w:rsidRPr="007D31AE" w:rsidRDefault="005620A2" w:rsidP="00576136">
            <w:pPr>
              <w:tabs>
                <w:tab w:val="left" w:pos="143"/>
              </w:tabs>
              <w:spacing w:after="0" w:line="240" w:lineRule="auto"/>
              <w:ind w:right="143"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5620A2" w:rsidRPr="007D31AE" w:rsidRDefault="005620A2" w:rsidP="00576136">
            <w:pPr>
              <w:tabs>
                <w:tab w:val="left" w:pos="143"/>
              </w:tabs>
              <w:spacing w:after="0" w:line="240" w:lineRule="auto"/>
              <w:ind w:right="143" w:firstLine="143"/>
              <w:jc w:val="both"/>
              <w:rPr>
                <w:rFonts w:ascii="Times New Roman" w:hAnsi="Times New Roman"/>
                <w:sz w:val="24"/>
                <w:szCs w:val="24"/>
              </w:rPr>
            </w:pPr>
            <w:r w:rsidRPr="007D31AE">
              <w:rPr>
                <w:rFonts w:ascii="Times New Roman" w:hAnsi="Times New Roman"/>
                <w:sz w:val="24"/>
                <w:szCs w:val="24"/>
              </w:rPr>
              <w:t>Закон України «Про запобігання корупції» та іншого законодавства</w:t>
            </w:r>
          </w:p>
        </w:tc>
      </w:tr>
      <w:tr w:rsidR="005620A2" w:rsidRPr="007D31AE" w:rsidTr="00490EE4">
        <w:trPr>
          <w:trHeight w:val="75"/>
        </w:trPr>
        <w:tc>
          <w:tcPr>
            <w:tcW w:w="589" w:type="dxa"/>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jc w:val="center"/>
              <w:rPr>
                <w:rFonts w:ascii="Times New Roman" w:hAnsi="Times New Roman"/>
                <w:sz w:val="24"/>
                <w:szCs w:val="24"/>
              </w:rPr>
            </w:pPr>
            <w:r w:rsidRPr="007D31AE">
              <w:rPr>
                <w:rFonts w:ascii="Times New Roman" w:hAnsi="Times New Roman"/>
                <w:sz w:val="24"/>
                <w:szCs w:val="24"/>
              </w:rPr>
              <w:t xml:space="preserve">2. </w:t>
            </w:r>
          </w:p>
        </w:tc>
        <w:tc>
          <w:tcPr>
            <w:tcW w:w="3666" w:type="dxa"/>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5620A2" w:rsidRPr="007D31AE" w:rsidRDefault="005620A2" w:rsidP="00576136">
            <w:pPr>
              <w:tabs>
                <w:tab w:val="left" w:pos="143"/>
              </w:tabs>
              <w:spacing w:after="0" w:line="240" w:lineRule="auto"/>
              <w:ind w:right="143"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очищення влади»</w:t>
            </w:r>
          </w:p>
          <w:p w:rsidR="005620A2" w:rsidRPr="007D31AE" w:rsidRDefault="005620A2" w:rsidP="00576136">
            <w:pPr>
              <w:tabs>
                <w:tab w:val="left" w:pos="143"/>
              </w:tabs>
              <w:spacing w:after="0" w:line="240" w:lineRule="auto"/>
              <w:ind w:right="143"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звернення громадян»</w:t>
            </w:r>
          </w:p>
          <w:p w:rsidR="005620A2" w:rsidRPr="007D31AE" w:rsidRDefault="005620A2" w:rsidP="00576136">
            <w:pPr>
              <w:tabs>
                <w:tab w:val="left" w:pos="143"/>
              </w:tabs>
              <w:spacing w:after="0" w:line="240" w:lineRule="auto"/>
              <w:ind w:right="143"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КЗпП України</w:t>
            </w:r>
          </w:p>
          <w:p w:rsidR="005620A2" w:rsidRPr="007D31AE" w:rsidRDefault="005620A2" w:rsidP="00576136">
            <w:pPr>
              <w:tabs>
                <w:tab w:val="left" w:pos="143"/>
              </w:tabs>
              <w:spacing w:after="0" w:line="240" w:lineRule="auto"/>
              <w:ind w:right="143"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5620A2" w:rsidRDefault="005620A2" w:rsidP="00576136">
            <w:pPr>
              <w:tabs>
                <w:tab w:val="left" w:pos="143"/>
              </w:tabs>
              <w:spacing w:after="0" w:line="240" w:lineRule="auto"/>
              <w:ind w:right="143"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5620A2" w:rsidRDefault="005620A2" w:rsidP="00576136">
            <w:pPr>
              <w:tabs>
                <w:tab w:val="left" w:pos="143"/>
              </w:tabs>
              <w:spacing w:after="20" w:line="240" w:lineRule="auto"/>
              <w:ind w:right="143" w:firstLine="143"/>
              <w:contextualSpacing/>
              <w:jc w:val="both"/>
              <w:rPr>
                <w:rFonts w:ascii="Times New Roman" w:eastAsia="Times New Roman" w:hAnsi="Times New Roman"/>
                <w:sz w:val="24"/>
                <w:szCs w:val="24"/>
              </w:rPr>
            </w:pPr>
            <w:r w:rsidRPr="006E0EDD">
              <w:rPr>
                <w:rFonts w:ascii="Times New Roman" w:eastAsia="Times New Roman" w:hAnsi="Times New Roman"/>
                <w:sz w:val="24"/>
                <w:szCs w:val="24"/>
              </w:rPr>
              <w:t>Закон України «Про вищу освіту»</w:t>
            </w:r>
          </w:p>
          <w:p w:rsidR="007B671F" w:rsidRPr="00C8610A" w:rsidRDefault="007B671F" w:rsidP="00576136">
            <w:pPr>
              <w:tabs>
                <w:tab w:val="left" w:pos="143"/>
              </w:tabs>
              <w:spacing w:after="20" w:line="240" w:lineRule="auto"/>
              <w:ind w:right="143" w:firstLine="143"/>
              <w:contextualSpacing/>
              <w:jc w:val="both"/>
              <w:rPr>
                <w:rFonts w:ascii="Times New Roman" w:eastAsia="Times New Roman" w:hAnsi="Times New Roman"/>
                <w:sz w:val="24"/>
                <w:szCs w:val="24"/>
              </w:rPr>
            </w:pPr>
            <w:r>
              <w:rPr>
                <w:rFonts w:ascii="Times New Roman" w:eastAsia="Times New Roman" w:hAnsi="Times New Roman"/>
                <w:sz w:val="24"/>
                <w:szCs w:val="24"/>
              </w:rPr>
              <w:t>Закон України «Про публічні закупівлі»</w:t>
            </w:r>
          </w:p>
          <w:p w:rsidR="007B671F" w:rsidRPr="007B671F" w:rsidRDefault="00EF42A9" w:rsidP="00576136">
            <w:pPr>
              <w:tabs>
                <w:tab w:val="left" w:pos="143"/>
              </w:tabs>
              <w:spacing w:after="20" w:line="240" w:lineRule="auto"/>
              <w:ind w:right="143" w:firstLine="143"/>
              <w:contextualSpacing/>
              <w:jc w:val="both"/>
              <w:rPr>
                <w:rFonts w:ascii="Times New Roman" w:hAnsi="Times New Roman"/>
                <w:sz w:val="24"/>
                <w:szCs w:val="24"/>
              </w:rPr>
            </w:pPr>
            <w:r w:rsidRPr="00EF42A9">
              <w:rPr>
                <w:rFonts w:ascii="Times New Roman" w:hAnsi="Times New Roman"/>
                <w:sz w:val="24"/>
                <w:szCs w:val="24"/>
              </w:rPr>
              <w:t>Кодекс цивільного захисту України</w:t>
            </w:r>
          </w:p>
          <w:p w:rsidR="00EF42A9" w:rsidRPr="00EF42A9" w:rsidRDefault="007B671F" w:rsidP="00576136">
            <w:pPr>
              <w:spacing w:after="0" w:line="240" w:lineRule="auto"/>
              <w:ind w:right="143"/>
              <w:jc w:val="both"/>
              <w:rPr>
                <w:rFonts w:ascii="Times New Roman" w:hAnsi="Times New Roman"/>
                <w:bCs/>
                <w:color w:val="000000"/>
                <w:sz w:val="24"/>
                <w:szCs w:val="24"/>
                <w:shd w:val="clear" w:color="auto" w:fill="FFFFFF"/>
              </w:rPr>
            </w:pPr>
            <w:r>
              <w:rPr>
                <w:rFonts w:ascii="Times New Roman" w:hAnsi="Times New Roman"/>
                <w:sz w:val="24"/>
                <w:szCs w:val="24"/>
              </w:rPr>
              <w:t xml:space="preserve">  </w:t>
            </w:r>
            <w:r w:rsidR="00EF42A9" w:rsidRPr="00EF42A9">
              <w:rPr>
                <w:rFonts w:ascii="Times New Roman" w:hAnsi="Times New Roman"/>
                <w:sz w:val="24"/>
                <w:szCs w:val="24"/>
              </w:rPr>
              <w:t>Правил</w:t>
            </w:r>
            <w:r w:rsidR="00EF42A9">
              <w:rPr>
                <w:rFonts w:ascii="Times New Roman" w:hAnsi="Times New Roman"/>
                <w:sz w:val="24"/>
                <w:szCs w:val="24"/>
              </w:rPr>
              <w:t>а</w:t>
            </w:r>
            <w:r w:rsidR="00EF42A9" w:rsidRPr="00EF42A9">
              <w:rPr>
                <w:rFonts w:ascii="Times New Roman" w:hAnsi="Times New Roman"/>
                <w:sz w:val="24"/>
                <w:szCs w:val="24"/>
              </w:rPr>
              <w:t xml:space="preserve"> пожежної безпеки в Україні, затверджені наказом </w:t>
            </w:r>
            <w:r w:rsidR="00EF42A9" w:rsidRPr="00EF42A9">
              <w:rPr>
                <w:rFonts w:ascii="Times New Roman" w:hAnsi="Times New Roman"/>
                <w:bCs/>
                <w:color w:val="000000"/>
                <w:sz w:val="24"/>
                <w:szCs w:val="24"/>
                <w:shd w:val="clear" w:color="auto" w:fill="FFFFFF"/>
              </w:rPr>
              <w:t>Міністерства внутрішніх справ України</w:t>
            </w:r>
            <w:r w:rsidR="00EF42A9" w:rsidRPr="00EF42A9">
              <w:rPr>
                <w:rFonts w:ascii="Times New Roman" w:hAnsi="Times New Roman"/>
                <w:color w:val="000000"/>
                <w:sz w:val="24"/>
                <w:szCs w:val="24"/>
              </w:rPr>
              <w:br/>
            </w:r>
            <w:r w:rsidR="00EF42A9" w:rsidRPr="00EF42A9">
              <w:rPr>
                <w:rFonts w:ascii="Times New Roman" w:hAnsi="Times New Roman"/>
                <w:bCs/>
                <w:color w:val="000000"/>
                <w:sz w:val="24"/>
                <w:szCs w:val="24"/>
                <w:shd w:val="clear" w:color="auto" w:fill="FFFFFF"/>
              </w:rPr>
              <w:t>30.12.2014  № 1417</w:t>
            </w:r>
          </w:p>
          <w:p w:rsidR="005620A2" w:rsidRPr="007D31AE" w:rsidRDefault="007B671F" w:rsidP="00CA3A62">
            <w:pPr>
              <w:tabs>
                <w:tab w:val="left" w:pos="143"/>
              </w:tabs>
              <w:spacing w:after="0" w:line="240" w:lineRule="auto"/>
              <w:ind w:right="143"/>
              <w:jc w:val="both"/>
              <w:rPr>
                <w:rFonts w:ascii="Times New Roman" w:hAnsi="Times New Roman"/>
                <w:sz w:val="24"/>
                <w:szCs w:val="24"/>
              </w:rPr>
            </w:pPr>
            <w:r>
              <w:rPr>
                <w:rFonts w:ascii="Times New Roman" w:hAnsi="Times New Roman"/>
                <w:sz w:val="24"/>
                <w:szCs w:val="24"/>
              </w:rPr>
              <w:t xml:space="preserve">  </w:t>
            </w:r>
            <w:r w:rsidR="005620A2" w:rsidRPr="00F16F21">
              <w:rPr>
                <w:rFonts w:ascii="Times New Roman" w:eastAsia="Times New Roman" w:hAnsi="Times New Roman"/>
                <w:sz w:val="24"/>
                <w:szCs w:val="24"/>
                <w:lang w:eastAsia="ru-RU"/>
              </w:rPr>
              <w:t xml:space="preserve">Тимчасова інструкція з діловодства в органах прокуратури України, затверджена наказом </w:t>
            </w:r>
            <w:r w:rsidR="00CA3A62">
              <w:rPr>
                <w:rFonts w:ascii="Times New Roman" w:eastAsia="Times New Roman" w:hAnsi="Times New Roman"/>
                <w:sz w:val="24"/>
                <w:szCs w:val="24"/>
                <w:lang w:eastAsia="ru-RU"/>
              </w:rPr>
              <w:t>ГПУ</w:t>
            </w:r>
            <w:r w:rsidR="005620A2" w:rsidRPr="00F16F21">
              <w:rPr>
                <w:rFonts w:ascii="Times New Roman" w:eastAsia="Times New Roman" w:hAnsi="Times New Roman"/>
                <w:sz w:val="24"/>
                <w:szCs w:val="24"/>
                <w:lang w:eastAsia="ru-RU"/>
              </w:rPr>
              <w:t xml:space="preserve"> від 12.02.2019 № 27</w:t>
            </w:r>
            <w:r w:rsidR="005620A2" w:rsidRPr="007D31AE">
              <w:rPr>
                <w:rFonts w:ascii="Times New Roman" w:eastAsia="Times New Roman" w:hAnsi="Times New Roman"/>
                <w:sz w:val="24"/>
                <w:szCs w:val="24"/>
                <w:lang w:eastAsia="ru-RU"/>
              </w:rPr>
              <w:t>.</w:t>
            </w:r>
          </w:p>
        </w:tc>
      </w:tr>
    </w:tbl>
    <w:p w:rsidR="00F16F21" w:rsidRPr="00F16F21" w:rsidRDefault="00F16F21" w:rsidP="00F16F21">
      <w:pPr>
        <w:spacing w:after="0"/>
        <w:rPr>
          <w:rFonts w:ascii="Times New Roman" w:hAnsi="Times New Roman"/>
          <w:sz w:val="24"/>
          <w:szCs w:val="24"/>
        </w:rPr>
      </w:pPr>
    </w:p>
    <w:p w:rsidR="00F16F21" w:rsidRPr="00F16F21" w:rsidRDefault="00F16F21" w:rsidP="00F16F21">
      <w:pPr>
        <w:spacing w:after="0"/>
        <w:rPr>
          <w:rFonts w:ascii="Times New Roman" w:hAnsi="Times New Roman"/>
          <w:sz w:val="24"/>
          <w:szCs w:val="24"/>
        </w:rPr>
      </w:pPr>
    </w:p>
    <w:p w:rsidR="00D779EC" w:rsidRPr="007D31AE" w:rsidRDefault="00DA3F5E" w:rsidP="00F16F2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16F21" w:rsidRPr="00F16F21">
        <w:rPr>
          <w:rFonts w:ascii="Times New Roman" w:hAnsi="Times New Roman"/>
          <w:sz w:val="24"/>
          <w:szCs w:val="24"/>
        </w:rPr>
        <w:t xml:space="preserve">                      </w:t>
      </w:r>
    </w:p>
    <w:sectPr w:rsidR="00D779EC" w:rsidRPr="007D31AE" w:rsidSect="00A5173F">
      <w:pgSz w:w="11906" w:h="16838"/>
      <w:pgMar w:top="426"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54237"/>
    <w:rsid w:val="000B7A0C"/>
    <w:rsid w:val="000F14B3"/>
    <w:rsid w:val="000F472F"/>
    <w:rsid w:val="00103939"/>
    <w:rsid w:val="001053F6"/>
    <w:rsid w:val="00131AE9"/>
    <w:rsid w:val="00134838"/>
    <w:rsid w:val="001366FD"/>
    <w:rsid w:val="00153A94"/>
    <w:rsid w:val="001928A3"/>
    <w:rsid w:val="00193047"/>
    <w:rsid w:val="001A6774"/>
    <w:rsid w:val="001B5230"/>
    <w:rsid w:val="001D4836"/>
    <w:rsid w:val="0024420F"/>
    <w:rsid w:val="00252D1B"/>
    <w:rsid w:val="002A5B9A"/>
    <w:rsid w:val="002B5EA2"/>
    <w:rsid w:val="00307C2D"/>
    <w:rsid w:val="00310589"/>
    <w:rsid w:val="003272E0"/>
    <w:rsid w:val="00327EE6"/>
    <w:rsid w:val="00333B2C"/>
    <w:rsid w:val="003528BF"/>
    <w:rsid w:val="003651CC"/>
    <w:rsid w:val="003B0A84"/>
    <w:rsid w:val="003B320D"/>
    <w:rsid w:val="003C1F2D"/>
    <w:rsid w:val="003E072C"/>
    <w:rsid w:val="0043502A"/>
    <w:rsid w:val="00461B81"/>
    <w:rsid w:val="00490EE4"/>
    <w:rsid w:val="004A2C7C"/>
    <w:rsid w:val="004D7A03"/>
    <w:rsid w:val="00512296"/>
    <w:rsid w:val="0052255F"/>
    <w:rsid w:val="005226AB"/>
    <w:rsid w:val="00542F83"/>
    <w:rsid w:val="00550B01"/>
    <w:rsid w:val="005620A2"/>
    <w:rsid w:val="005636F2"/>
    <w:rsid w:val="00576136"/>
    <w:rsid w:val="005E1EB8"/>
    <w:rsid w:val="00633C3A"/>
    <w:rsid w:val="00641FB2"/>
    <w:rsid w:val="0064786F"/>
    <w:rsid w:val="006571B7"/>
    <w:rsid w:val="006823F7"/>
    <w:rsid w:val="006856D4"/>
    <w:rsid w:val="006E0EDD"/>
    <w:rsid w:val="006E4DCE"/>
    <w:rsid w:val="007327E3"/>
    <w:rsid w:val="00757760"/>
    <w:rsid w:val="00783DE8"/>
    <w:rsid w:val="007B671F"/>
    <w:rsid w:val="007D162A"/>
    <w:rsid w:val="007D31AE"/>
    <w:rsid w:val="007F17AD"/>
    <w:rsid w:val="0082218F"/>
    <w:rsid w:val="008531FB"/>
    <w:rsid w:val="0086415C"/>
    <w:rsid w:val="00895504"/>
    <w:rsid w:val="008A67BF"/>
    <w:rsid w:val="008A69AD"/>
    <w:rsid w:val="008C7882"/>
    <w:rsid w:val="008F5B10"/>
    <w:rsid w:val="00907F3D"/>
    <w:rsid w:val="0091330C"/>
    <w:rsid w:val="00922C62"/>
    <w:rsid w:val="00933FCD"/>
    <w:rsid w:val="00945700"/>
    <w:rsid w:val="00947A46"/>
    <w:rsid w:val="00980959"/>
    <w:rsid w:val="009860EA"/>
    <w:rsid w:val="009A7D2F"/>
    <w:rsid w:val="009E7C78"/>
    <w:rsid w:val="00A25BCB"/>
    <w:rsid w:val="00A36BE9"/>
    <w:rsid w:val="00A40A21"/>
    <w:rsid w:val="00A5173F"/>
    <w:rsid w:val="00A62160"/>
    <w:rsid w:val="00A67E7D"/>
    <w:rsid w:val="00A75FC4"/>
    <w:rsid w:val="00AC06E7"/>
    <w:rsid w:val="00B25208"/>
    <w:rsid w:val="00B340DE"/>
    <w:rsid w:val="00BA795F"/>
    <w:rsid w:val="00BB1F30"/>
    <w:rsid w:val="00BD02BB"/>
    <w:rsid w:val="00BD781D"/>
    <w:rsid w:val="00BE5FEE"/>
    <w:rsid w:val="00BF20A3"/>
    <w:rsid w:val="00C13933"/>
    <w:rsid w:val="00C3781B"/>
    <w:rsid w:val="00C47F82"/>
    <w:rsid w:val="00C54DD5"/>
    <w:rsid w:val="00C80028"/>
    <w:rsid w:val="00C8432C"/>
    <w:rsid w:val="00C8610A"/>
    <w:rsid w:val="00C908EB"/>
    <w:rsid w:val="00CA3A62"/>
    <w:rsid w:val="00CC5B0F"/>
    <w:rsid w:val="00CC775A"/>
    <w:rsid w:val="00CE4CC7"/>
    <w:rsid w:val="00D0537A"/>
    <w:rsid w:val="00D27F09"/>
    <w:rsid w:val="00D43260"/>
    <w:rsid w:val="00D779EC"/>
    <w:rsid w:val="00D94D0C"/>
    <w:rsid w:val="00DA3F5E"/>
    <w:rsid w:val="00DB1BF7"/>
    <w:rsid w:val="00DD3E4D"/>
    <w:rsid w:val="00DE0EF6"/>
    <w:rsid w:val="00DE4033"/>
    <w:rsid w:val="00DF42FE"/>
    <w:rsid w:val="00E04B91"/>
    <w:rsid w:val="00E22487"/>
    <w:rsid w:val="00E34973"/>
    <w:rsid w:val="00E67F4E"/>
    <w:rsid w:val="00E755C0"/>
    <w:rsid w:val="00E94EC3"/>
    <w:rsid w:val="00EB214B"/>
    <w:rsid w:val="00EF42A9"/>
    <w:rsid w:val="00F16F21"/>
    <w:rsid w:val="00F36E5C"/>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DD55-1139-463A-80E9-BED20BA2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5592</Words>
  <Characters>3189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11</cp:revision>
  <cp:lastPrinted>2021-11-04T09:02:00Z</cp:lastPrinted>
  <dcterms:created xsi:type="dcterms:W3CDTF">2021-11-04T07:56:00Z</dcterms:created>
  <dcterms:modified xsi:type="dcterms:W3CDTF">2021-11-05T07:30:00Z</dcterms:modified>
</cp:coreProperties>
</file>